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FB0" w:rsidRPr="00EB4809" w:rsidRDefault="00FC0050" w:rsidP="00FC0050">
      <w:pPr>
        <w:jc w:val="center"/>
        <w:rPr>
          <w:rFonts w:ascii="Times New Roman" w:hAnsi="Times New Roman" w:cs="Times New Roman"/>
          <w:b/>
          <w:sz w:val="24"/>
          <w:szCs w:val="24"/>
        </w:rPr>
      </w:pPr>
      <w:r w:rsidRPr="00EB4809">
        <w:rPr>
          <w:rFonts w:ascii="Times New Roman" w:hAnsi="Times New Roman" w:cs="Times New Roman"/>
          <w:b/>
          <w:sz w:val="24"/>
          <w:szCs w:val="24"/>
        </w:rPr>
        <w:t>ДОКЛАД</w:t>
      </w:r>
    </w:p>
    <w:p w:rsidR="00FC0050" w:rsidRPr="00EB4809" w:rsidRDefault="00FC0050" w:rsidP="00FC0050">
      <w:pPr>
        <w:jc w:val="center"/>
        <w:rPr>
          <w:rFonts w:ascii="Times New Roman" w:hAnsi="Times New Roman" w:cs="Times New Roman"/>
          <w:b/>
          <w:sz w:val="24"/>
          <w:szCs w:val="24"/>
        </w:rPr>
      </w:pPr>
      <w:r w:rsidRPr="00EB4809">
        <w:rPr>
          <w:rFonts w:ascii="Times New Roman" w:hAnsi="Times New Roman" w:cs="Times New Roman"/>
          <w:b/>
          <w:sz w:val="24"/>
          <w:szCs w:val="24"/>
        </w:rPr>
        <w:t>«Состояние и развитие конкурентной среды на рынках товаров, работ и услуг</w:t>
      </w:r>
    </w:p>
    <w:p w:rsidR="00FC0050" w:rsidRPr="00F93B75" w:rsidRDefault="00F3322A" w:rsidP="00F93B75">
      <w:pPr>
        <w:jc w:val="center"/>
        <w:rPr>
          <w:rFonts w:ascii="Times New Roman" w:hAnsi="Times New Roman" w:cs="Times New Roman"/>
          <w:b/>
          <w:sz w:val="24"/>
          <w:szCs w:val="24"/>
        </w:rPr>
      </w:pPr>
      <w:r w:rsidRPr="00EB4809">
        <w:rPr>
          <w:rFonts w:ascii="Times New Roman" w:hAnsi="Times New Roman" w:cs="Times New Roman"/>
          <w:b/>
          <w:sz w:val="24"/>
          <w:szCs w:val="24"/>
        </w:rPr>
        <w:t xml:space="preserve"> МО </w:t>
      </w:r>
      <w:r w:rsidR="00FC0050" w:rsidRPr="00EB4809">
        <w:rPr>
          <w:rFonts w:ascii="Times New Roman" w:hAnsi="Times New Roman" w:cs="Times New Roman"/>
          <w:b/>
          <w:sz w:val="24"/>
          <w:szCs w:val="24"/>
        </w:rPr>
        <w:t>Кувшиновск</w:t>
      </w:r>
      <w:r w:rsidRPr="00EB4809">
        <w:rPr>
          <w:rFonts w:ascii="Times New Roman" w:hAnsi="Times New Roman" w:cs="Times New Roman"/>
          <w:b/>
          <w:sz w:val="24"/>
          <w:szCs w:val="24"/>
        </w:rPr>
        <w:t xml:space="preserve">ий </w:t>
      </w:r>
      <w:r w:rsidR="006A3F48">
        <w:rPr>
          <w:rFonts w:ascii="Times New Roman" w:hAnsi="Times New Roman" w:cs="Times New Roman"/>
          <w:b/>
          <w:sz w:val="24"/>
          <w:szCs w:val="24"/>
        </w:rPr>
        <w:t>района за 2019</w:t>
      </w:r>
      <w:r w:rsidR="00FC0050" w:rsidRPr="00EB4809">
        <w:rPr>
          <w:rFonts w:ascii="Times New Roman" w:hAnsi="Times New Roman" w:cs="Times New Roman"/>
          <w:b/>
          <w:sz w:val="24"/>
          <w:szCs w:val="24"/>
        </w:rPr>
        <w:t>год»</w:t>
      </w:r>
    </w:p>
    <w:p w:rsidR="00FC0050" w:rsidRDefault="00FC0050" w:rsidP="00F93B75">
      <w:pPr>
        <w:jc w:val="both"/>
        <w:rPr>
          <w:rFonts w:ascii="Times New Roman" w:hAnsi="Times New Roman" w:cs="Times New Roman"/>
          <w:sz w:val="24"/>
          <w:szCs w:val="24"/>
        </w:rPr>
      </w:pPr>
      <w:r>
        <w:rPr>
          <w:rFonts w:ascii="Times New Roman" w:hAnsi="Times New Roman" w:cs="Times New Roman"/>
          <w:sz w:val="24"/>
          <w:szCs w:val="24"/>
        </w:rPr>
        <w:tab/>
        <w:t>Развитие конкуренции – это задача, решение которой в значительной степени зависит от эффективности проведения государственной политики по широкому спектру направлений: от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потребителей и предпринимателей.</w:t>
      </w:r>
    </w:p>
    <w:p w:rsidR="00F3322A" w:rsidRPr="0064550C" w:rsidRDefault="00FC0050" w:rsidP="00F3322A">
      <w:pPr>
        <w:jc w:val="both"/>
        <w:rPr>
          <w:rFonts w:ascii="Times New Roman" w:hAnsi="Times New Roman" w:cs="Times New Roman"/>
          <w:sz w:val="24"/>
          <w:szCs w:val="24"/>
        </w:rPr>
      </w:pPr>
      <w:r>
        <w:rPr>
          <w:rFonts w:ascii="Times New Roman" w:hAnsi="Times New Roman" w:cs="Times New Roman"/>
          <w:sz w:val="24"/>
          <w:szCs w:val="24"/>
        </w:rPr>
        <w:tab/>
      </w:r>
      <w:r w:rsidR="00F3322A" w:rsidRPr="0064550C">
        <w:rPr>
          <w:rFonts w:ascii="Times New Roman" w:hAnsi="Times New Roman" w:cs="Times New Roman"/>
          <w:sz w:val="24"/>
          <w:szCs w:val="24"/>
        </w:rPr>
        <w:t xml:space="preserve">Отделом экономики администрации Кувшиновского района с целью исполнения </w:t>
      </w:r>
      <w:hyperlink r:id="rId8" w:history="1">
        <w:r w:rsidR="00F3322A" w:rsidRPr="0064550C">
          <w:rPr>
            <w:rStyle w:val="a4"/>
            <w:rFonts w:ascii="Times New Roman" w:hAnsi="Times New Roman" w:cs="Times New Roman"/>
            <w:color w:val="auto"/>
            <w:sz w:val="24"/>
            <w:szCs w:val="24"/>
            <w:u w:val="none"/>
          </w:rPr>
          <w:t>Соглашения от 25.08.2017г.  №17-СРК/17 между Министерством экономического развития Тверской области и Администрацией муниципального образовании Кувшиновский район Тверской области по внедрению на территории муниципального образования Кувшиновский район Тверской области стандарта развития конкуренции в субъектах Российской Федерации</w:t>
        </w:r>
      </w:hyperlink>
      <w:r w:rsidR="00F3322A" w:rsidRPr="0064550C">
        <w:rPr>
          <w:sz w:val="24"/>
          <w:szCs w:val="24"/>
        </w:rPr>
        <w:t xml:space="preserve">, </w:t>
      </w:r>
      <w:r w:rsidR="00F3322A" w:rsidRPr="0083482B">
        <w:rPr>
          <w:rFonts w:ascii="Times New Roman" w:hAnsi="Times New Roman" w:cs="Times New Roman"/>
          <w:sz w:val="24"/>
          <w:szCs w:val="24"/>
        </w:rPr>
        <w:t>подготовлен доклад</w:t>
      </w:r>
      <w:r w:rsidR="00F3322A" w:rsidRPr="0064550C">
        <w:rPr>
          <w:sz w:val="24"/>
          <w:szCs w:val="24"/>
        </w:rPr>
        <w:t xml:space="preserve"> «</w:t>
      </w:r>
      <w:r w:rsidR="00F3322A" w:rsidRPr="0064550C">
        <w:rPr>
          <w:rFonts w:ascii="Times New Roman" w:hAnsi="Times New Roman" w:cs="Times New Roman"/>
          <w:sz w:val="24"/>
          <w:szCs w:val="24"/>
        </w:rPr>
        <w:t>Состояние и развитие конкурентной среды на рынках товаров, работ и услуг</w:t>
      </w:r>
      <w:r w:rsidR="00DC5E9B">
        <w:rPr>
          <w:rFonts w:ascii="Times New Roman" w:hAnsi="Times New Roman" w:cs="Times New Roman"/>
          <w:sz w:val="24"/>
          <w:szCs w:val="24"/>
        </w:rPr>
        <w:t xml:space="preserve">  МО Кувшиновский района за 2019</w:t>
      </w:r>
      <w:r w:rsidR="00F3322A" w:rsidRPr="0064550C">
        <w:rPr>
          <w:rFonts w:ascii="Times New Roman" w:hAnsi="Times New Roman" w:cs="Times New Roman"/>
          <w:sz w:val="24"/>
          <w:szCs w:val="24"/>
        </w:rPr>
        <w:t xml:space="preserve"> год» (далее – Доклад).</w:t>
      </w:r>
    </w:p>
    <w:p w:rsidR="00F3322A" w:rsidRDefault="00F3322A" w:rsidP="00F3322A">
      <w:pPr>
        <w:jc w:val="both"/>
        <w:rPr>
          <w:rFonts w:ascii="Times New Roman" w:hAnsi="Times New Roman" w:cs="Times New Roman"/>
          <w:sz w:val="24"/>
          <w:szCs w:val="24"/>
        </w:rPr>
      </w:pPr>
      <w:r>
        <w:rPr>
          <w:rFonts w:ascii="Times New Roman" w:hAnsi="Times New Roman" w:cs="Times New Roman"/>
          <w:sz w:val="24"/>
          <w:szCs w:val="24"/>
        </w:rPr>
        <w:tab/>
        <w:t>Доклад является документом, формируемым в целях обеспечения органов государственной власти Тверской области, органов местного самоуправления Тверской области, юридических лиц, индивидуальных предпринимателей и граждан систематизированной аналитической информацией о состоянии и развитии конкуренции в Кувшиновском  муниципальном районе.</w:t>
      </w:r>
    </w:p>
    <w:p w:rsidR="00F3322A" w:rsidRDefault="00F3322A" w:rsidP="00F3322A">
      <w:pPr>
        <w:jc w:val="both"/>
        <w:rPr>
          <w:rFonts w:ascii="Times New Roman" w:hAnsi="Times New Roman" w:cs="Times New Roman"/>
          <w:sz w:val="24"/>
          <w:szCs w:val="24"/>
        </w:rPr>
      </w:pPr>
      <w:r>
        <w:rPr>
          <w:rFonts w:ascii="Times New Roman" w:hAnsi="Times New Roman" w:cs="Times New Roman"/>
          <w:sz w:val="24"/>
          <w:szCs w:val="24"/>
        </w:rPr>
        <w:tab/>
        <w:t>В Докладе приведен анализ состояния конкурентной среды в Ку</w:t>
      </w:r>
      <w:r w:rsidR="006A3F48">
        <w:rPr>
          <w:rFonts w:ascii="Times New Roman" w:hAnsi="Times New Roman" w:cs="Times New Roman"/>
          <w:sz w:val="24"/>
          <w:szCs w:val="24"/>
        </w:rPr>
        <w:t>вшиновском районе по итогам 2019</w:t>
      </w:r>
      <w:r>
        <w:rPr>
          <w:rFonts w:ascii="Times New Roman" w:hAnsi="Times New Roman" w:cs="Times New Roman"/>
          <w:sz w:val="24"/>
          <w:szCs w:val="24"/>
        </w:rPr>
        <w:t xml:space="preserve"> года. Доклад подготовлен на основании </w:t>
      </w:r>
      <w:r w:rsidR="004B003D">
        <w:rPr>
          <w:rFonts w:ascii="Times New Roman" w:hAnsi="Times New Roman" w:cs="Times New Roman"/>
          <w:sz w:val="24"/>
          <w:szCs w:val="24"/>
        </w:rPr>
        <w:t xml:space="preserve">результатов мониторинга состояния конкуренции на социально значимых рынках, </w:t>
      </w:r>
      <w:r>
        <w:rPr>
          <w:rFonts w:ascii="Times New Roman" w:hAnsi="Times New Roman" w:cs="Times New Roman"/>
          <w:sz w:val="24"/>
          <w:szCs w:val="24"/>
        </w:rPr>
        <w:t>результатов анкетирования, проведенного Отделом экономики адм</w:t>
      </w:r>
      <w:r w:rsidR="00A93E4E">
        <w:rPr>
          <w:rFonts w:ascii="Times New Roman" w:hAnsi="Times New Roman" w:cs="Times New Roman"/>
          <w:sz w:val="24"/>
          <w:szCs w:val="24"/>
        </w:rPr>
        <w:t>инистрации Кувшиновского района.</w:t>
      </w:r>
    </w:p>
    <w:p w:rsidR="00A93E4E" w:rsidRPr="00A93E4E" w:rsidRDefault="00A93E4E" w:rsidP="00A93E4E">
      <w:pPr>
        <w:pStyle w:val="a5"/>
        <w:numPr>
          <w:ilvl w:val="0"/>
          <w:numId w:val="2"/>
        </w:numPr>
        <w:jc w:val="both"/>
        <w:rPr>
          <w:rFonts w:ascii="Times New Roman" w:hAnsi="Times New Roman" w:cs="Times New Roman"/>
          <w:b/>
          <w:sz w:val="24"/>
          <w:szCs w:val="24"/>
          <w:u w:val="single"/>
        </w:rPr>
      </w:pPr>
      <w:r w:rsidRPr="00A93E4E">
        <w:rPr>
          <w:rFonts w:ascii="Times New Roman" w:hAnsi="Times New Roman" w:cs="Times New Roman"/>
          <w:b/>
          <w:sz w:val="24"/>
          <w:szCs w:val="24"/>
          <w:u w:val="single"/>
        </w:rPr>
        <w:t>Нормативно-правовая база</w:t>
      </w:r>
    </w:p>
    <w:p w:rsidR="00A93E4E" w:rsidRDefault="00A93E4E" w:rsidP="00A93E4E">
      <w:pPr>
        <w:pStyle w:val="a5"/>
        <w:jc w:val="both"/>
        <w:rPr>
          <w:rFonts w:ascii="Times New Roman" w:hAnsi="Times New Roman" w:cs="Times New Roman"/>
          <w:sz w:val="24"/>
          <w:szCs w:val="24"/>
        </w:rPr>
      </w:pPr>
      <w:r>
        <w:rPr>
          <w:rFonts w:ascii="Times New Roman" w:hAnsi="Times New Roman" w:cs="Times New Roman"/>
          <w:sz w:val="24"/>
          <w:szCs w:val="24"/>
        </w:rPr>
        <w:t>Внедрение Стандарта развития конкуренции на территории Кувшиновского района осуществляется в соответствии с:</w:t>
      </w:r>
    </w:p>
    <w:p w:rsidR="00A93E4E" w:rsidRPr="00F93B75" w:rsidRDefault="00A93E4E" w:rsidP="00A93E4E">
      <w:pPr>
        <w:pStyle w:val="a5"/>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06.10.2003 № 131-ФЗ «Об общих принципах </w:t>
      </w:r>
      <w:r w:rsidRPr="00F93B75">
        <w:rPr>
          <w:rFonts w:ascii="Times New Roman" w:hAnsi="Times New Roman" w:cs="Times New Roman"/>
          <w:sz w:val="24"/>
          <w:szCs w:val="24"/>
        </w:rPr>
        <w:t>организации местного самоуправления в РФ»;</w:t>
      </w:r>
    </w:p>
    <w:p w:rsidR="00A93E4E" w:rsidRPr="00F93B75" w:rsidRDefault="00A93E4E" w:rsidP="00A93E4E">
      <w:pPr>
        <w:pStyle w:val="a5"/>
        <w:jc w:val="both"/>
        <w:rPr>
          <w:rFonts w:ascii="Times New Roman" w:hAnsi="Times New Roman" w:cs="Times New Roman"/>
          <w:sz w:val="24"/>
          <w:szCs w:val="24"/>
        </w:rPr>
      </w:pPr>
      <w:r w:rsidRPr="00F93B75">
        <w:rPr>
          <w:rFonts w:ascii="Times New Roman" w:hAnsi="Times New Roman" w:cs="Times New Roman"/>
          <w:sz w:val="24"/>
          <w:szCs w:val="24"/>
        </w:rPr>
        <w:t xml:space="preserve">- </w:t>
      </w:r>
      <w:hyperlink r:id="rId9" w:history="1">
        <w:r w:rsidRPr="00F93B75">
          <w:rPr>
            <w:rStyle w:val="a4"/>
            <w:rFonts w:ascii="Times New Roman" w:hAnsi="Times New Roman" w:cs="Times New Roman"/>
            <w:color w:val="auto"/>
            <w:sz w:val="24"/>
            <w:szCs w:val="24"/>
            <w:u w:val="none"/>
          </w:rPr>
          <w:t>Распоряжение Правительства РФ от 05.09.2015 № 1738-р (ред. от 17.09.2016) "Об утверждении стандарта развития конкуренции в субъектах Российской Федерации"</w:t>
        </w:r>
      </w:hyperlink>
      <w:r w:rsidRPr="00F93B75">
        <w:rPr>
          <w:rFonts w:ascii="Times New Roman" w:hAnsi="Times New Roman" w:cs="Times New Roman"/>
          <w:sz w:val="24"/>
          <w:szCs w:val="24"/>
        </w:rPr>
        <w:t>;</w:t>
      </w:r>
    </w:p>
    <w:p w:rsidR="00A93E4E" w:rsidRPr="00F93B75" w:rsidRDefault="00A93E4E" w:rsidP="00A93E4E">
      <w:pPr>
        <w:pStyle w:val="a5"/>
        <w:jc w:val="both"/>
        <w:rPr>
          <w:rFonts w:ascii="Times New Roman" w:hAnsi="Times New Roman" w:cs="Times New Roman"/>
          <w:sz w:val="24"/>
          <w:szCs w:val="24"/>
        </w:rPr>
      </w:pPr>
      <w:r w:rsidRPr="00F93B75">
        <w:rPr>
          <w:rFonts w:ascii="Times New Roman" w:hAnsi="Times New Roman" w:cs="Times New Roman"/>
          <w:sz w:val="24"/>
          <w:szCs w:val="24"/>
        </w:rPr>
        <w:t>- Постановление Губернатора Тверской области от 11.01.2017 № 1-пг "О внедрении в Тверской области стандарта развития конкуренции в субъектах Российской Федерации".</w:t>
      </w:r>
    </w:p>
    <w:p w:rsidR="00A93E4E" w:rsidRDefault="00A93E4E" w:rsidP="00A93E4E">
      <w:pPr>
        <w:jc w:val="both"/>
        <w:rPr>
          <w:rFonts w:ascii="Times New Roman" w:hAnsi="Times New Roman" w:cs="Times New Roman"/>
          <w:b/>
          <w:sz w:val="24"/>
          <w:szCs w:val="24"/>
          <w:u w:val="single"/>
        </w:rPr>
      </w:pPr>
      <w:r w:rsidRPr="00A93E4E">
        <w:rPr>
          <w:rFonts w:ascii="Times New Roman" w:hAnsi="Times New Roman" w:cs="Times New Roman"/>
          <w:b/>
          <w:sz w:val="24"/>
          <w:szCs w:val="24"/>
          <w:u w:val="single"/>
        </w:rPr>
        <w:t>2. Деятельность администрации Кувшиновского муниципального района по внедрению Стандарта развития конкуренции и развитию конкурентной среда за отчетный период</w:t>
      </w:r>
    </w:p>
    <w:p w:rsidR="00A93E4E" w:rsidRPr="0010759D" w:rsidRDefault="00A93E4E" w:rsidP="0010759D">
      <w:pPr>
        <w:ind w:firstLine="708"/>
        <w:jc w:val="both"/>
        <w:rPr>
          <w:rFonts w:ascii="Times New Roman" w:hAnsi="Times New Roman" w:cs="Times New Roman"/>
          <w:sz w:val="24"/>
          <w:szCs w:val="24"/>
        </w:rPr>
      </w:pPr>
      <w:r w:rsidRPr="0010759D">
        <w:rPr>
          <w:rFonts w:ascii="Times New Roman" w:hAnsi="Times New Roman" w:cs="Times New Roman"/>
          <w:sz w:val="24"/>
          <w:szCs w:val="24"/>
        </w:rPr>
        <w:lastRenderedPageBreak/>
        <w:t>В рамках Постановление Губернатора Тверской области от 11.01.2017 № 1-пг "О внедрении в Тверской области стандарта развития конкуренции в субъектах Российской Федерации", начиная с 2017 года, в Кувшиновском муниципальном районе ведется работа по внедрению Стандарта развития конкуренции (далее – Стандарт»</w:t>
      </w:r>
      <w:r w:rsidR="00DC5E9B">
        <w:rPr>
          <w:rFonts w:ascii="Times New Roman" w:hAnsi="Times New Roman" w:cs="Times New Roman"/>
          <w:sz w:val="24"/>
          <w:szCs w:val="24"/>
        </w:rPr>
        <w:t>)</w:t>
      </w:r>
      <w:r w:rsidRPr="0010759D">
        <w:rPr>
          <w:rFonts w:ascii="Times New Roman" w:hAnsi="Times New Roman" w:cs="Times New Roman"/>
          <w:sz w:val="24"/>
          <w:szCs w:val="24"/>
        </w:rPr>
        <w:t>.</w:t>
      </w:r>
    </w:p>
    <w:p w:rsidR="0010759D" w:rsidRPr="0010759D" w:rsidRDefault="0010759D" w:rsidP="0010759D">
      <w:pPr>
        <w:ind w:firstLine="708"/>
        <w:jc w:val="both"/>
        <w:rPr>
          <w:rFonts w:ascii="Times New Roman" w:hAnsi="Times New Roman" w:cs="Times New Roman"/>
          <w:sz w:val="24"/>
          <w:szCs w:val="24"/>
        </w:rPr>
      </w:pPr>
      <w:r w:rsidRPr="0010759D">
        <w:rPr>
          <w:rFonts w:ascii="Times New Roman" w:hAnsi="Times New Roman" w:cs="Times New Roman"/>
          <w:sz w:val="24"/>
          <w:szCs w:val="24"/>
        </w:rPr>
        <w:t>Адрес размещения информации о ходе внедрения Стандарта в Кувшиновском муниципальном районе в сети Интернет:</w:t>
      </w:r>
    </w:p>
    <w:p w:rsidR="0010759D" w:rsidRDefault="001E38C8" w:rsidP="00A93E4E">
      <w:pPr>
        <w:jc w:val="both"/>
        <w:rPr>
          <w:rFonts w:ascii="Times New Roman" w:hAnsi="Times New Roman" w:cs="Times New Roman"/>
          <w:sz w:val="24"/>
          <w:szCs w:val="24"/>
        </w:rPr>
      </w:pPr>
      <w:hyperlink r:id="rId10" w:history="1">
        <w:r w:rsidR="0010759D" w:rsidRPr="00121122">
          <w:rPr>
            <w:rStyle w:val="a4"/>
            <w:rFonts w:ascii="Times New Roman" w:hAnsi="Times New Roman" w:cs="Times New Roman"/>
            <w:sz w:val="24"/>
            <w:szCs w:val="24"/>
          </w:rPr>
          <w:t>http://www.kuvshinovoadm.ru/standart-razvitiya-konkurentcii.html</w:t>
        </w:r>
      </w:hyperlink>
    </w:p>
    <w:p w:rsidR="0010759D" w:rsidRDefault="0010759D" w:rsidP="00A93E4E">
      <w:pPr>
        <w:jc w:val="both"/>
        <w:rPr>
          <w:rFonts w:ascii="Times New Roman" w:hAnsi="Times New Roman" w:cs="Times New Roman"/>
          <w:sz w:val="24"/>
          <w:szCs w:val="24"/>
        </w:rPr>
      </w:pPr>
      <w:r>
        <w:rPr>
          <w:rFonts w:ascii="Times New Roman" w:hAnsi="Times New Roman" w:cs="Times New Roman"/>
          <w:sz w:val="24"/>
          <w:szCs w:val="24"/>
        </w:rPr>
        <w:tab/>
      </w:r>
      <w:r w:rsidRPr="0010759D">
        <w:rPr>
          <w:rFonts w:ascii="Times New Roman" w:hAnsi="Times New Roman" w:cs="Times New Roman"/>
          <w:sz w:val="24"/>
          <w:szCs w:val="24"/>
        </w:rPr>
        <w:t xml:space="preserve">С целью внедрения Стандарта на </w:t>
      </w:r>
      <w:r w:rsidR="00BC4AEB">
        <w:rPr>
          <w:rFonts w:ascii="Times New Roman" w:hAnsi="Times New Roman" w:cs="Times New Roman"/>
          <w:sz w:val="24"/>
          <w:szCs w:val="24"/>
        </w:rPr>
        <w:t xml:space="preserve">территории Кувшиновского района </w:t>
      </w:r>
      <w:r w:rsidRPr="0010759D">
        <w:rPr>
          <w:rFonts w:ascii="Times New Roman" w:hAnsi="Times New Roman" w:cs="Times New Roman"/>
          <w:sz w:val="24"/>
          <w:szCs w:val="24"/>
        </w:rPr>
        <w:t xml:space="preserve">25.08.2017 года  </w:t>
      </w:r>
      <w:hyperlink r:id="rId11" w:history="1">
        <w:r w:rsidRPr="0010759D">
          <w:rPr>
            <w:rStyle w:val="a4"/>
            <w:rFonts w:ascii="Times New Roman" w:hAnsi="Times New Roman" w:cs="Times New Roman"/>
            <w:color w:val="auto"/>
            <w:sz w:val="24"/>
            <w:szCs w:val="24"/>
            <w:u w:val="none"/>
          </w:rPr>
          <w:t>  между Министерством экономического развития Тверской области и Администрацией муниципального образовании Кувшиновский район Тверской области заключено Соглашение о взаимодействии  по внедрению стандарта развития конкуренции в субъектах Российской Федерации</w:t>
        </w:r>
      </w:hyperlink>
      <w:r w:rsidRPr="0010759D">
        <w:rPr>
          <w:rFonts w:ascii="Times New Roman" w:hAnsi="Times New Roman" w:cs="Times New Roman"/>
          <w:sz w:val="24"/>
          <w:szCs w:val="24"/>
        </w:rPr>
        <w:t xml:space="preserve">, утвержденного </w:t>
      </w:r>
      <w:hyperlink r:id="rId12" w:history="1">
        <w:r w:rsidRPr="0010759D">
          <w:rPr>
            <w:rStyle w:val="a4"/>
            <w:rFonts w:ascii="Times New Roman" w:hAnsi="Times New Roman" w:cs="Times New Roman"/>
            <w:color w:val="auto"/>
            <w:sz w:val="24"/>
            <w:szCs w:val="24"/>
            <w:u w:val="none"/>
          </w:rPr>
          <w:t xml:space="preserve">Распоряжением Правительства РФ от 05.09.2015 № 1738-р . </w:t>
        </w:r>
      </w:hyperlink>
    </w:p>
    <w:p w:rsidR="0010759D" w:rsidRDefault="0010759D" w:rsidP="00A93E4E">
      <w:pPr>
        <w:jc w:val="both"/>
        <w:rPr>
          <w:rFonts w:ascii="Times New Roman" w:hAnsi="Times New Roman" w:cs="Times New Roman"/>
          <w:sz w:val="24"/>
          <w:szCs w:val="24"/>
        </w:rPr>
      </w:pPr>
      <w:r>
        <w:rPr>
          <w:rFonts w:ascii="Times New Roman" w:hAnsi="Times New Roman" w:cs="Times New Roman"/>
          <w:sz w:val="24"/>
          <w:szCs w:val="24"/>
        </w:rPr>
        <w:tab/>
        <w:t>Целями развития конкуренции на территории Кувшиновского района являются:</w:t>
      </w:r>
    </w:p>
    <w:p w:rsidR="0010759D" w:rsidRDefault="0010759D" w:rsidP="0010759D">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для развития конкуренции в приоритетных и социально значимых отраслях экономики;</w:t>
      </w:r>
    </w:p>
    <w:p w:rsidR="0010759D" w:rsidRDefault="00BE3A96" w:rsidP="0010759D">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Устранение барьеров для создания бизнеса в районе;</w:t>
      </w:r>
    </w:p>
    <w:p w:rsidR="00BE3A96" w:rsidRDefault="00BE3A96" w:rsidP="0010759D">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Повышение качества оказания услуг, в том числе, на социально значимых ранках района;</w:t>
      </w:r>
    </w:p>
    <w:p w:rsidR="00BE3A96" w:rsidRDefault="00BE3A96" w:rsidP="0010759D">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Рост уровня удовлетворенности населения Кувшиновского района качеством предоставляемых услуг в приоритетных и социально значимых отраслях;</w:t>
      </w:r>
    </w:p>
    <w:p w:rsidR="00BE3A96" w:rsidRDefault="00BE3A96" w:rsidP="0010759D">
      <w:pPr>
        <w:pStyle w:val="a5"/>
        <w:numPr>
          <w:ilvl w:val="0"/>
          <w:numId w:val="3"/>
        </w:numPr>
        <w:jc w:val="both"/>
        <w:rPr>
          <w:rFonts w:ascii="Times New Roman" w:hAnsi="Times New Roman" w:cs="Times New Roman"/>
          <w:sz w:val="24"/>
          <w:szCs w:val="24"/>
        </w:rPr>
      </w:pPr>
      <w:r>
        <w:rPr>
          <w:rFonts w:ascii="Times New Roman" w:hAnsi="Times New Roman" w:cs="Times New Roman"/>
          <w:sz w:val="24"/>
          <w:szCs w:val="24"/>
        </w:rPr>
        <w:t>Повышение прозрачности закупок в рамках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E3A96" w:rsidRDefault="00133667" w:rsidP="00BE3A96">
      <w:pPr>
        <w:pStyle w:val="a5"/>
        <w:jc w:val="both"/>
        <w:rPr>
          <w:rFonts w:ascii="Times New Roman" w:hAnsi="Times New Roman" w:cs="Times New Roman"/>
          <w:sz w:val="24"/>
          <w:szCs w:val="24"/>
        </w:rPr>
      </w:pPr>
      <w:r>
        <w:rPr>
          <w:rFonts w:ascii="Times New Roman" w:hAnsi="Times New Roman" w:cs="Times New Roman"/>
          <w:sz w:val="24"/>
          <w:szCs w:val="24"/>
        </w:rPr>
        <w:t>Н</w:t>
      </w:r>
      <w:r w:rsidR="004B003D">
        <w:rPr>
          <w:rFonts w:ascii="Times New Roman" w:hAnsi="Times New Roman" w:cs="Times New Roman"/>
          <w:sz w:val="24"/>
          <w:szCs w:val="24"/>
        </w:rPr>
        <w:t>а территории Кувшиновского района</w:t>
      </w:r>
      <w:r>
        <w:rPr>
          <w:rFonts w:ascii="Times New Roman" w:hAnsi="Times New Roman" w:cs="Times New Roman"/>
          <w:sz w:val="24"/>
          <w:szCs w:val="24"/>
        </w:rPr>
        <w:t xml:space="preserve"> ведется работа по внедрению стандарта развития конкуренции, в рамках разработанной в регионе «дорожной карты».</w:t>
      </w:r>
    </w:p>
    <w:p w:rsidR="00BE3A96" w:rsidRPr="00BE3A96" w:rsidRDefault="00BE3A96" w:rsidP="00BE3A96">
      <w:pPr>
        <w:ind w:left="720"/>
        <w:jc w:val="both"/>
        <w:rPr>
          <w:rFonts w:ascii="Times New Roman" w:hAnsi="Times New Roman" w:cs="Times New Roman"/>
          <w:b/>
          <w:sz w:val="24"/>
          <w:szCs w:val="24"/>
          <w:u w:val="single"/>
        </w:rPr>
      </w:pPr>
      <w:r w:rsidRPr="00BE3A96">
        <w:rPr>
          <w:rFonts w:ascii="Times New Roman" w:hAnsi="Times New Roman" w:cs="Times New Roman"/>
          <w:b/>
          <w:sz w:val="24"/>
          <w:szCs w:val="24"/>
          <w:u w:val="single"/>
        </w:rPr>
        <w:t>3. Состояние конкурентной среды в Кувшиновском районе</w:t>
      </w:r>
    </w:p>
    <w:p w:rsidR="00BE3A96" w:rsidRPr="00BE3A96" w:rsidRDefault="00BE3A96" w:rsidP="00BE3A96">
      <w:pPr>
        <w:ind w:left="720"/>
        <w:jc w:val="both"/>
        <w:rPr>
          <w:rFonts w:ascii="Times New Roman" w:hAnsi="Times New Roman" w:cs="Times New Roman"/>
          <w:b/>
          <w:sz w:val="24"/>
          <w:szCs w:val="24"/>
          <w:u w:val="single"/>
        </w:rPr>
      </w:pPr>
      <w:r w:rsidRPr="00BE3A96">
        <w:rPr>
          <w:rFonts w:ascii="Times New Roman" w:hAnsi="Times New Roman" w:cs="Times New Roman"/>
          <w:b/>
          <w:sz w:val="24"/>
          <w:szCs w:val="24"/>
          <w:u w:val="single"/>
        </w:rPr>
        <w:t xml:space="preserve"> Структурные показатели состояния конкуренции в Кувшиновском районе</w:t>
      </w:r>
    </w:p>
    <w:p w:rsidR="00A93E4E" w:rsidRDefault="00BE3A96" w:rsidP="00F3322A">
      <w:pPr>
        <w:jc w:val="both"/>
        <w:rPr>
          <w:rFonts w:ascii="Times New Roman" w:hAnsi="Times New Roman" w:cs="Times New Roman"/>
          <w:sz w:val="24"/>
          <w:szCs w:val="24"/>
        </w:rPr>
      </w:pPr>
      <w:r>
        <w:rPr>
          <w:rFonts w:ascii="Times New Roman" w:hAnsi="Times New Roman" w:cs="Times New Roman"/>
          <w:sz w:val="24"/>
          <w:szCs w:val="24"/>
        </w:rPr>
        <w:t>Анализ конкурентной среды района проведен на основании статистических данных, результата мониторинга хозяйствующих субъектов и потребителей товаров (работ, услуг) Кувшиновского района.</w:t>
      </w:r>
    </w:p>
    <w:p w:rsidR="00F93B75" w:rsidRDefault="00BE3A96" w:rsidP="00F3322A">
      <w:pPr>
        <w:jc w:val="both"/>
        <w:rPr>
          <w:rFonts w:ascii="Times New Roman" w:hAnsi="Times New Roman" w:cs="Times New Roman"/>
          <w:sz w:val="24"/>
          <w:szCs w:val="24"/>
        </w:rPr>
      </w:pPr>
      <w:r>
        <w:rPr>
          <w:rFonts w:ascii="Times New Roman" w:hAnsi="Times New Roman" w:cs="Times New Roman"/>
          <w:sz w:val="24"/>
          <w:szCs w:val="24"/>
        </w:rPr>
        <w:t xml:space="preserve">Одним из основных показателей,  отражающих состояние конкурентной  среды, является динамика числа зарегистрированных хозяйствующих субъектов в районе. </w:t>
      </w:r>
      <w:r w:rsidR="008F7F92">
        <w:rPr>
          <w:rFonts w:ascii="Times New Roman" w:hAnsi="Times New Roman" w:cs="Times New Roman"/>
          <w:sz w:val="24"/>
          <w:szCs w:val="24"/>
        </w:rPr>
        <w:t xml:space="preserve"> Согласно данным Тверьстата, по состоянию </w:t>
      </w:r>
      <w:r w:rsidR="008F7F92" w:rsidRPr="00FB707B">
        <w:rPr>
          <w:rFonts w:ascii="Times New Roman" w:hAnsi="Times New Roman" w:cs="Times New Roman"/>
          <w:sz w:val="24"/>
          <w:szCs w:val="24"/>
        </w:rPr>
        <w:t xml:space="preserve">на </w:t>
      </w:r>
      <w:r w:rsidR="006F4010" w:rsidRPr="00FB707B">
        <w:rPr>
          <w:rFonts w:ascii="Times New Roman" w:hAnsi="Times New Roman" w:cs="Times New Roman"/>
          <w:sz w:val="24"/>
          <w:szCs w:val="24"/>
        </w:rPr>
        <w:t>01.01.2018г. на территории Кувшиновского района зарегистрировано 399 субъекта малого и среднего предпринимательст</w:t>
      </w:r>
      <w:r w:rsidR="00BB0740" w:rsidRPr="00FB707B">
        <w:rPr>
          <w:rFonts w:ascii="Times New Roman" w:hAnsi="Times New Roman" w:cs="Times New Roman"/>
          <w:sz w:val="24"/>
          <w:szCs w:val="24"/>
        </w:rPr>
        <w:t xml:space="preserve">ва, </w:t>
      </w:r>
      <w:r w:rsidR="008F38BB">
        <w:rPr>
          <w:rFonts w:ascii="Times New Roman" w:hAnsi="Times New Roman" w:cs="Times New Roman"/>
          <w:sz w:val="24"/>
          <w:szCs w:val="24"/>
        </w:rPr>
        <w:t>на 01.01.2019г. – 411 единица.</w:t>
      </w:r>
    </w:p>
    <w:p w:rsidR="00F93B75" w:rsidRDefault="00F93B75" w:rsidP="00F3322A">
      <w:pPr>
        <w:jc w:val="both"/>
        <w:rPr>
          <w:rFonts w:ascii="Times New Roman" w:hAnsi="Times New Roman" w:cs="Times New Roman"/>
          <w:sz w:val="24"/>
          <w:szCs w:val="24"/>
        </w:rPr>
      </w:pPr>
    </w:p>
    <w:p w:rsidR="008F38BB" w:rsidRDefault="008F38BB" w:rsidP="00F3322A">
      <w:pPr>
        <w:jc w:val="both"/>
        <w:rPr>
          <w:rFonts w:ascii="Times New Roman" w:hAnsi="Times New Roman" w:cs="Times New Roman"/>
          <w:sz w:val="24"/>
          <w:szCs w:val="24"/>
        </w:rPr>
      </w:pPr>
    </w:p>
    <w:p w:rsidR="008F38BB" w:rsidRDefault="008F38BB" w:rsidP="00F3322A">
      <w:pPr>
        <w:jc w:val="both"/>
        <w:rPr>
          <w:rFonts w:ascii="Times New Roman" w:hAnsi="Times New Roman" w:cs="Times New Roman"/>
          <w:sz w:val="24"/>
          <w:szCs w:val="24"/>
        </w:rPr>
      </w:pPr>
    </w:p>
    <w:p w:rsidR="00BC4AEB" w:rsidRPr="004B5FD1" w:rsidRDefault="008F7F92" w:rsidP="00F3322A">
      <w:pPr>
        <w:jc w:val="both"/>
        <w:rPr>
          <w:rFonts w:ascii="Times New Roman" w:hAnsi="Times New Roman" w:cs="Times New Roman"/>
          <w:b/>
          <w:sz w:val="24"/>
          <w:szCs w:val="24"/>
        </w:rPr>
      </w:pPr>
      <w:r w:rsidRPr="004B5FD1">
        <w:rPr>
          <w:rFonts w:ascii="Times New Roman" w:hAnsi="Times New Roman" w:cs="Times New Roman"/>
          <w:b/>
          <w:sz w:val="24"/>
          <w:szCs w:val="24"/>
        </w:rPr>
        <w:t>Распределение хозяйствующих субъектов в «Кувшиновском районе, (ед./чел.)</w:t>
      </w:r>
    </w:p>
    <w:tbl>
      <w:tblPr>
        <w:tblStyle w:val="a6"/>
        <w:tblW w:w="0" w:type="auto"/>
        <w:tblLook w:val="04A0"/>
      </w:tblPr>
      <w:tblGrid>
        <w:gridCol w:w="1817"/>
        <w:gridCol w:w="1094"/>
        <w:gridCol w:w="1094"/>
        <w:gridCol w:w="1094"/>
        <w:gridCol w:w="1094"/>
        <w:gridCol w:w="1190"/>
      </w:tblGrid>
      <w:tr w:rsidR="008F38BB" w:rsidRPr="004B5FD1" w:rsidTr="00FB7B4B">
        <w:tc>
          <w:tcPr>
            <w:tcW w:w="1817" w:type="dxa"/>
          </w:tcPr>
          <w:p w:rsidR="008F38BB" w:rsidRPr="004B5FD1" w:rsidRDefault="008F38BB" w:rsidP="00F3322A">
            <w:pPr>
              <w:pStyle w:val="a3"/>
              <w:spacing w:before="0" w:beforeAutospacing="0" w:after="150" w:afterAutospacing="0"/>
              <w:jc w:val="both"/>
              <w:rPr>
                <w:sz w:val="21"/>
                <w:szCs w:val="21"/>
              </w:rPr>
            </w:pPr>
            <w:r w:rsidRPr="004B5FD1">
              <w:rPr>
                <w:sz w:val="21"/>
                <w:szCs w:val="21"/>
              </w:rPr>
              <w:t>Год:</w:t>
            </w:r>
          </w:p>
        </w:tc>
        <w:tc>
          <w:tcPr>
            <w:tcW w:w="1094" w:type="dxa"/>
          </w:tcPr>
          <w:p w:rsidR="008F38BB" w:rsidRPr="004B5FD1" w:rsidRDefault="008F38BB" w:rsidP="00F3322A">
            <w:pPr>
              <w:pStyle w:val="a3"/>
              <w:spacing w:before="0" w:beforeAutospacing="0" w:after="150" w:afterAutospacing="0"/>
              <w:jc w:val="both"/>
              <w:rPr>
                <w:sz w:val="21"/>
                <w:szCs w:val="21"/>
              </w:rPr>
            </w:pPr>
            <w:r w:rsidRPr="004B5FD1">
              <w:rPr>
                <w:sz w:val="21"/>
                <w:szCs w:val="21"/>
              </w:rPr>
              <w:t>2015</w:t>
            </w:r>
          </w:p>
        </w:tc>
        <w:tc>
          <w:tcPr>
            <w:tcW w:w="1094" w:type="dxa"/>
          </w:tcPr>
          <w:p w:rsidR="008F38BB" w:rsidRPr="004B5FD1" w:rsidRDefault="008F38BB" w:rsidP="00F3322A">
            <w:pPr>
              <w:pStyle w:val="a3"/>
              <w:spacing w:before="0" w:beforeAutospacing="0" w:after="150" w:afterAutospacing="0"/>
              <w:jc w:val="both"/>
              <w:rPr>
                <w:sz w:val="21"/>
                <w:szCs w:val="21"/>
              </w:rPr>
            </w:pPr>
            <w:r w:rsidRPr="004B5FD1">
              <w:rPr>
                <w:sz w:val="21"/>
                <w:szCs w:val="21"/>
              </w:rPr>
              <w:t>2016</w:t>
            </w:r>
          </w:p>
        </w:tc>
        <w:tc>
          <w:tcPr>
            <w:tcW w:w="1094" w:type="dxa"/>
          </w:tcPr>
          <w:p w:rsidR="008F38BB" w:rsidRPr="004B5FD1" w:rsidRDefault="008F38BB" w:rsidP="00F3322A">
            <w:pPr>
              <w:pStyle w:val="a3"/>
              <w:spacing w:before="0" w:beforeAutospacing="0" w:after="150" w:afterAutospacing="0"/>
              <w:jc w:val="both"/>
              <w:rPr>
                <w:sz w:val="21"/>
                <w:szCs w:val="21"/>
              </w:rPr>
            </w:pPr>
            <w:r w:rsidRPr="004B5FD1">
              <w:rPr>
                <w:sz w:val="21"/>
                <w:szCs w:val="21"/>
              </w:rPr>
              <w:t>2017</w:t>
            </w:r>
          </w:p>
        </w:tc>
        <w:tc>
          <w:tcPr>
            <w:tcW w:w="1094" w:type="dxa"/>
          </w:tcPr>
          <w:p w:rsidR="008F38BB" w:rsidRPr="004B5FD1" w:rsidRDefault="008F38BB" w:rsidP="00F3322A">
            <w:pPr>
              <w:pStyle w:val="a3"/>
              <w:spacing w:before="0" w:beforeAutospacing="0" w:after="150" w:afterAutospacing="0"/>
              <w:jc w:val="both"/>
              <w:rPr>
                <w:sz w:val="21"/>
                <w:szCs w:val="21"/>
              </w:rPr>
            </w:pPr>
            <w:r w:rsidRPr="004B5FD1">
              <w:rPr>
                <w:sz w:val="21"/>
                <w:szCs w:val="21"/>
              </w:rPr>
              <w:t>2018</w:t>
            </w:r>
          </w:p>
        </w:tc>
        <w:tc>
          <w:tcPr>
            <w:tcW w:w="1190" w:type="dxa"/>
          </w:tcPr>
          <w:p w:rsidR="008F38BB" w:rsidRPr="004B5FD1" w:rsidRDefault="008F38BB" w:rsidP="00F3322A">
            <w:pPr>
              <w:pStyle w:val="a3"/>
              <w:spacing w:before="0" w:beforeAutospacing="0" w:after="150" w:afterAutospacing="0"/>
              <w:jc w:val="both"/>
              <w:rPr>
                <w:sz w:val="21"/>
                <w:szCs w:val="21"/>
              </w:rPr>
            </w:pPr>
            <w:r>
              <w:rPr>
                <w:sz w:val="21"/>
                <w:szCs w:val="21"/>
              </w:rPr>
              <w:t>На 01.01</w:t>
            </w:r>
            <w:r w:rsidRPr="004B5FD1">
              <w:rPr>
                <w:sz w:val="21"/>
                <w:szCs w:val="21"/>
              </w:rPr>
              <w:t>.2019</w:t>
            </w:r>
          </w:p>
        </w:tc>
      </w:tr>
      <w:tr w:rsidR="008F38BB" w:rsidRPr="004B5FD1" w:rsidTr="00FB7B4B">
        <w:tc>
          <w:tcPr>
            <w:tcW w:w="1817" w:type="dxa"/>
          </w:tcPr>
          <w:p w:rsidR="008F38BB" w:rsidRPr="004B5FD1" w:rsidRDefault="008F38BB" w:rsidP="00F3322A">
            <w:pPr>
              <w:pStyle w:val="a3"/>
              <w:spacing w:before="0" w:beforeAutospacing="0" w:after="150" w:afterAutospacing="0"/>
              <w:jc w:val="both"/>
              <w:rPr>
                <w:sz w:val="21"/>
                <w:szCs w:val="21"/>
              </w:rPr>
            </w:pPr>
            <w:r w:rsidRPr="004B5FD1">
              <w:rPr>
                <w:sz w:val="21"/>
                <w:szCs w:val="21"/>
              </w:rPr>
              <w:t>Крупные (коммерческие и некоммерческие)</w:t>
            </w:r>
          </w:p>
        </w:tc>
        <w:tc>
          <w:tcPr>
            <w:tcW w:w="1094" w:type="dxa"/>
          </w:tcPr>
          <w:p w:rsidR="008F38BB" w:rsidRPr="004B5FD1" w:rsidRDefault="008F38BB" w:rsidP="00561309">
            <w:pPr>
              <w:pStyle w:val="a3"/>
              <w:spacing w:before="0" w:beforeAutospacing="0" w:after="150" w:afterAutospacing="0"/>
              <w:jc w:val="both"/>
              <w:rPr>
                <w:sz w:val="21"/>
                <w:szCs w:val="21"/>
              </w:rPr>
            </w:pPr>
            <w:r w:rsidRPr="004B5FD1">
              <w:rPr>
                <w:sz w:val="21"/>
                <w:szCs w:val="21"/>
              </w:rPr>
              <w:t>111</w:t>
            </w:r>
          </w:p>
        </w:tc>
        <w:tc>
          <w:tcPr>
            <w:tcW w:w="1094" w:type="dxa"/>
          </w:tcPr>
          <w:p w:rsidR="008F38BB" w:rsidRPr="004B5FD1" w:rsidRDefault="008F38BB" w:rsidP="00561309">
            <w:pPr>
              <w:pStyle w:val="a3"/>
              <w:spacing w:before="0" w:beforeAutospacing="0" w:after="150" w:afterAutospacing="0"/>
              <w:jc w:val="both"/>
              <w:rPr>
                <w:sz w:val="21"/>
                <w:szCs w:val="21"/>
              </w:rPr>
            </w:pPr>
            <w:r w:rsidRPr="004B5FD1">
              <w:rPr>
                <w:sz w:val="21"/>
                <w:szCs w:val="21"/>
              </w:rPr>
              <w:t>102</w:t>
            </w:r>
          </w:p>
        </w:tc>
        <w:tc>
          <w:tcPr>
            <w:tcW w:w="1094" w:type="dxa"/>
          </w:tcPr>
          <w:p w:rsidR="008F38BB" w:rsidRPr="004B5FD1" w:rsidRDefault="008F38BB" w:rsidP="00561309">
            <w:pPr>
              <w:pStyle w:val="a3"/>
              <w:spacing w:before="0" w:beforeAutospacing="0" w:after="150" w:afterAutospacing="0"/>
              <w:jc w:val="both"/>
              <w:rPr>
                <w:sz w:val="21"/>
                <w:szCs w:val="21"/>
              </w:rPr>
            </w:pPr>
            <w:r w:rsidRPr="004B5FD1">
              <w:rPr>
                <w:sz w:val="21"/>
                <w:szCs w:val="21"/>
              </w:rPr>
              <w:t>106</w:t>
            </w:r>
          </w:p>
        </w:tc>
        <w:tc>
          <w:tcPr>
            <w:tcW w:w="1094" w:type="dxa"/>
          </w:tcPr>
          <w:p w:rsidR="008F38BB" w:rsidRPr="004B5FD1" w:rsidRDefault="008F38BB" w:rsidP="00F3322A">
            <w:pPr>
              <w:pStyle w:val="a3"/>
              <w:spacing w:before="0" w:beforeAutospacing="0" w:after="150" w:afterAutospacing="0"/>
              <w:jc w:val="both"/>
              <w:rPr>
                <w:sz w:val="21"/>
                <w:szCs w:val="21"/>
              </w:rPr>
            </w:pPr>
            <w:r w:rsidRPr="004B5FD1">
              <w:rPr>
                <w:sz w:val="21"/>
                <w:szCs w:val="21"/>
              </w:rPr>
              <w:t>112</w:t>
            </w:r>
          </w:p>
        </w:tc>
        <w:tc>
          <w:tcPr>
            <w:tcW w:w="1190" w:type="dxa"/>
          </w:tcPr>
          <w:p w:rsidR="008F38BB" w:rsidRPr="004B5FD1" w:rsidRDefault="008F38BB" w:rsidP="00F3322A">
            <w:pPr>
              <w:pStyle w:val="a3"/>
              <w:spacing w:before="0" w:beforeAutospacing="0" w:after="150" w:afterAutospacing="0"/>
              <w:jc w:val="both"/>
              <w:rPr>
                <w:sz w:val="21"/>
                <w:szCs w:val="21"/>
              </w:rPr>
            </w:pPr>
            <w:r>
              <w:rPr>
                <w:sz w:val="21"/>
                <w:szCs w:val="21"/>
              </w:rPr>
              <w:t>87</w:t>
            </w:r>
          </w:p>
        </w:tc>
      </w:tr>
      <w:tr w:rsidR="008F38BB" w:rsidRPr="004B5FD1" w:rsidTr="00FB7B4B">
        <w:tc>
          <w:tcPr>
            <w:tcW w:w="1817" w:type="dxa"/>
          </w:tcPr>
          <w:p w:rsidR="008F38BB" w:rsidRPr="004B5FD1" w:rsidRDefault="008F38BB" w:rsidP="00F3322A">
            <w:pPr>
              <w:pStyle w:val="a3"/>
              <w:spacing w:before="0" w:beforeAutospacing="0" w:after="150" w:afterAutospacing="0"/>
              <w:jc w:val="both"/>
              <w:rPr>
                <w:sz w:val="21"/>
                <w:szCs w:val="21"/>
              </w:rPr>
            </w:pPr>
            <w:r>
              <w:rPr>
                <w:sz w:val="21"/>
                <w:szCs w:val="21"/>
              </w:rPr>
              <w:t xml:space="preserve">Малые, </w:t>
            </w:r>
            <w:r w:rsidRPr="004B5FD1">
              <w:rPr>
                <w:sz w:val="21"/>
                <w:szCs w:val="21"/>
              </w:rPr>
              <w:t xml:space="preserve">средние </w:t>
            </w:r>
            <w:r>
              <w:rPr>
                <w:sz w:val="21"/>
                <w:szCs w:val="21"/>
              </w:rPr>
              <w:t xml:space="preserve"> и микро </w:t>
            </w:r>
            <w:r w:rsidRPr="004B5FD1">
              <w:rPr>
                <w:sz w:val="21"/>
                <w:szCs w:val="21"/>
              </w:rPr>
              <w:t>предприятия</w:t>
            </w:r>
          </w:p>
        </w:tc>
        <w:tc>
          <w:tcPr>
            <w:tcW w:w="1094" w:type="dxa"/>
          </w:tcPr>
          <w:p w:rsidR="008F38BB" w:rsidRPr="004B5FD1" w:rsidRDefault="008F38BB" w:rsidP="00561309">
            <w:pPr>
              <w:pStyle w:val="a3"/>
              <w:spacing w:before="0" w:beforeAutospacing="0" w:after="150" w:afterAutospacing="0"/>
              <w:jc w:val="both"/>
              <w:rPr>
                <w:sz w:val="21"/>
                <w:szCs w:val="21"/>
              </w:rPr>
            </w:pPr>
          </w:p>
          <w:p w:rsidR="008F38BB" w:rsidRPr="004B5FD1" w:rsidRDefault="008F38BB" w:rsidP="00561309">
            <w:pPr>
              <w:pStyle w:val="a3"/>
              <w:spacing w:before="0" w:beforeAutospacing="0" w:after="150" w:afterAutospacing="0"/>
              <w:jc w:val="both"/>
              <w:rPr>
                <w:sz w:val="21"/>
                <w:szCs w:val="21"/>
              </w:rPr>
            </w:pPr>
            <w:r w:rsidRPr="004B5FD1">
              <w:rPr>
                <w:sz w:val="21"/>
                <w:szCs w:val="21"/>
              </w:rPr>
              <w:t>86</w:t>
            </w:r>
          </w:p>
        </w:tc>
        <w:tc>
          <w:tcPr>
            <w:tcW w:w="1094" w:type="dxa"/>
          </w:tcPr>
          <w:p w:rsidR="008F38BB" w:rsidRPr="004B5FD1" w:rsidRDefault="008F38BB" w:rsidP="00561309">
            <w:pPr>
              <w:pStyle w:val="a3"/>
              <w:spacing w:before="0" w:beforeAutospacing="0" w:after="150" w:afterAutospacing="0"/>
              <w:jc w:val="both"/>
              <w:rPr>
                <w:sz w:val="21"/>
                <w:szCs w:val="21"/>
              </w:rPr>
            </w:pPr>
          </w:p>
          <w:p w:rsidR="008F38BB" w:rsidRPr="004B5FD1" w:rsidRDefault="008F38BB" w:rsidP="00561309">
            <w:pPr>
              <w:pStyle w:val="a3"/>
              <w:spacing w:before="0" w:beforeAutospacing="0" w:after="150" w:afterAutospacing="0"/>
              <w:jc w:val="both"/>
              <w:rPr>
                <w:sz w:val="21"/>
                <w:szCs w:val="21"/>
              </w:rPr>
            </w:pPr>
            <w:r w:rsidRPr="004B5FD1">
              <w:rPr>
                <w:sz w:val="21"/>
                <w:szCs w:val="21"/>
              </w:rPr>
              <w:t>92</w:t>
            </w:r>
          </w:p>
        </w:tc>
        <w:tc>
          <w:tcPr>
            <w:tcW w:w="1094" w:type="dxa"/>
          </w:tcPr>
          <w:p w:rsidR="008F38BB" w:rsidRPr="004B5FD1" w:rsidRDefault="008F38BB" w:rsidP="00561309">
            <w:pPr>
              <w:pStyle w:val="a3"/>
              <w:spacing w:before="0" w:beforeAutospacing="0" w:after="150" w:afterAutospacing="0"/>
              <w:jc w:val="both"/>
              <w:rPr>
                <w:sz w:val="21"/>
                <w:szCs w:val="21"/>
              </w:rPr>
            </w:pPr>
          </w:p>
          <w:p w:rsidR="008F38BB" w:rsidRPr="004B5FD1" w:rsidRDefault="008F38BB" w:rsidP="00561309">
            <w:pPr>
              <w:pStyle w:val="a3"/>
              <w:spacing w:before="0" w:beforeAutospacing="0" w:after="150" w:afterAutospacing="0"/>
              <w:jc w:val="both"/>
              <w:rPr>
                <w:sz w:val="21"/>
                <w:szCs w:val="21"/>
              </w:rPr>
            </w:pPr>
            <w:r w:rsidRPr="004B5FD1">
              <w:rPr>
                <w:sz w:val="21"/>
                <w:szCs w:val="21"/>
              </w:rPr>
              <w:t>77</w:t>
            </w:r>
          </w:p>
        </w:tc>
        <w:tc>
          <w:tcPr>
            <w:tcW w:w="1094" w:type="dxa"/>
          </w:tcPr>
          <w:p w:rsidR="008F38BB" w:rsidRPr="004B5FD1" w:rsidRDefault="008F38BB" w:rsidP="00F3322A">
            <w:pPr>
              <w:pStyle w:val="a3"/>
              <w:spacing w:before="0" w:beforeAutospacing="0" w:after="150" w:afterAutospacing="0"/>
              <w:jc w:val="both"/>
              <w:rPr>
                <w:sz w:val="21"/>
                <w:szCs w:val="21"/>
              </w:rPr>
            </w:pPr>
          </w:p>
          <w:p w:rsidR="008F38BB" w:rsidRPr="004B5FD1" w:rsidRDefault="008F38BB" w:rsidP="00F3322A">
            <w:pPr>
              <w:pStyle w:val="a3"/>
              <w:spacing w:before="0" w:beforeAutospacing="0" w:after="150" w:afterAutospacing="0"/>
              <w:jc w:val="both"/>
              <w:rPr>
                <w:sz w:val="21"/>
                <w:szCs w:val="21"/>
              </w:rPr>
            </w:pPr>
            <w:r w:rsidRPr="004B5FD1">
              <w:rPr>
                <w:sz w:val="21"/>
                <w:szCs w:val="21"/>
              </w:rPr>
              <w:t>78</w:t>
            </w:r>
          </w:p>
        </w:tc>
        <w:tc>
          <w:tcPr>
            <w:tcW w:w="1190" w:type="dxa"/>
          </w:tcPr>
          <w:p w:rsidR="008F38BB" w:rsidRPr="004B5FD1" w:rsidRDefault="008F38BB" w:rsidP="00F3322A">
            <w:pPr>
              <w:pStyle w:val="a3"/>
              <w:spacing w:before="0" w:beforeAutospacing="0" w:after="150" w:afterAutospacing="0"/>
              <w:jc w:val="both"/>
              <w:rPr>
                <w:sz w:val="21"/>
                <w:szCs w:val="21"/>
              </w:rPr>
            </w:pPr>
          </w:p>
          <w:p w:rsidR="008F38BB" w:rsidRPr="004B5FD1" w:rsidRDefault="008F38BB" w:rsidP="00F3322A">
            <w:pPr>
              <w:pStyle w:val="a3"/>
              <w:spacing w:before="0" w:beforeAutospacing="0" w:after="150" w:afterAutospacing="0"/>
              <w:jc w:val="both"/>
              <w:rPr>
                <w:sz w:val="21"/>
                <w:szCs w:val="21"/>
              </w:rPr>
            </w:pPr>
            <w:r w:rsidRPr="004B5FD1">
              <w:rPr>
                <w:sz w:val="21"/>
                <w:szCs w:val="21"/>
              </w:rPr>
              <w:t>7</w:t>
            </w:r>
            <w:r>
              <w:rPr>
                <w:sz w:val="21"/>
                <w:szCs w:val="21"/>
              </w:rPr>
              <w:t>5</w:t>
            </w:r>
          </w:p>
        </w:tc>
      </w:tr>
      <w:tr w:rsidR="008F38BB" w:rsidRPr="004B5FD1" w:rsidTr="00FB7B4B">
        <w:tc>
          <w:tcPr>
            <w:tcW w:w="1817" w:type="dxa"/>
          </w:tcPr>
          <w:p w:rsidR="008F38BB" w:rsidRPr="004B5FD1" w:rsidRDefault="008F38BB" w:rsidP="00F3322A">
            <w:pPr>
              <w:pStyle w:val="a3"/>
              <w:spacing w:before="0" w:beforeAutospacing="0" w:after="150" w:afterAutospacing="0"/>
              <w:jc w:val="both"/>
              <w:rPr>
                <w:sz w:val="21"/>
                <w:szCs w:val="21"/>
              </w:rPr>
            </w:pPr>
            <w:r w:rsidRPr="004B5FD1">
              <w:rPr>
                <w:sz w:val="21"/>
                <w:szCs w:val="21"/>
              </w:rPr>
              <w:t>Индивидуальные предприниматели (чел.)</w:t>
            </w:r>
          </w:p>
        </w:tc>
        <w:tc>
          <w:tcPr>
            <w:tcW w:w="1094" w:type="dxa"/>
          </w:tcPr>
          <w:p w:rsidR="008F38BB" w:rsidRPr="004B5FD1" w:rsidRDefault="008F38BB" w:rsidP="00561309">
            <w:pPr>
              <w:pStyle w:val="a3"/>
              <w:spacing w:before="0" w:beforeAutospacing="0" w:after="150" w:afterAutospacing="0"/>
              <w:jc w:val="both"/>
              <w:rPr>
                <w:sz w:val="21"/>
                <w:szCs w:val="21"/>
              </w:rPr>
            </w:pPr>
            <w:r w:rsidRPr="004B5FD1">
              <w:rPr>
                <w:sz w:val="21"/>
                <w:szCs w:val="21"/>
              </w:rPr>
              <w:t>315</w:t>
            </w:r>
          </w:p>
        </w:tc>
        <w:tc>
          <w:tcPr>
            <w:tcW w:w="1094" w:type="dxa"/>
          </w:tcPr>
          <w:p w:rsidR="008F38BB" w:rsidRPr="004B5FD1" w:rsidRDefault="008F38BB" w:rsidP="00561309">
            <w:pPr>
              <w:pStyle w:val="a3"/>
              <w:spacing w:before="0" w:beforeAutospacing="0" w:after="150" w:afterAutospacing="0"/>
              <w:jc w:val="both"/>
              <w:rPr>
                <w:sz w:val="21"/>
                <w:szCs w:val="21"/>
              </w:rPr>
            </w:pPr>
            <w:r w:rsidRPr="004B5FD1">
              <w:rPr>
                <w:sz w:val="21"/>
                <w:szCs w:val="21"/>
              </w:rPr>
              <w:t>316</w:t>
            </w:r>
          </w:p>
        </w:tc>
        <w:tc>
          <w:tcPr>
            <w:tcW w:w="1094" w:type="dxa"/>
          </w:tcPr>
          <w:p w:rsidR="008F38BB" w:rsidRPr="004B5FD1" w:rsidRDefault="008F38BB" w:rsidP="00561309">
            <w:pPr>
              <w:pStyle w:val="a3"/>
              <w:spacing w:before="0" w:beforeAutospacing="0" w:after="150" w:afterAutospacing="0"/>
              <w:jc w:val="both"/>
              <w:rPr>
                <w:sz w:val="21"/>
                <w:szCs w:val="21"/>
              </w:rPr>
            </w:pPr>
            <w:r w:rsidRPr="004B5FD1">
              <w:rPr>
                <w:sz w:val="21"/>
                <w:szCs w:val="21"/>
              </w:rPr>
              <w:t>321</w:t>
            </w:r>
          </w:p>
        </w:tc>
        <w:tc>
          <w:tcPr>
            <w:tcW w:w="1094" w:type="dxa"/>
          </w:tcPr>
          <w:p w:rsidR="008F38BB" w:rsidRPr="004B5FD1" w:rsidRDefault="008F38BB" w:rsidP="00F3322A">
            <w:pPr>
              <w:pStyle w:val="a3"/>
              <w:spacing w:before="0" w:beforeAutospacing="0" w:after="150" w:afterAutospacing="0"/>
              <w:jc w:val="both"/>
              <w:rPr>
                <w:sz w:val="21"/>
                <w:szCs w:val="21"/>
              </w:rPr>
            </w:pPr>
            <w:r w:rsidRPr="004B5FD1">
              <w:rPr>
                <w:sz w:val="21"/>
                <w:szCs w:val="21"/>
              </w:rPr>
              <w:t>322</w:t>
            </w:r>
          </w:p>
        </w:tc>
        <w:tc>
          <w:tcPr>
            <w:tcW w:w="1190" w:type="dxa"/>
          </w:tcPr>
          <w:p w:rsidR="008F38BB" w:rsidRPr="004B5FD1" w:rsidRDefault="008F38BB" w:rsidP="00F3322A">
            <w:pPr>
              <w:pStyle w:val="a3"/>
              <w:spacing w:before="0" w:beforeAutospacing="0" w:after="150" w:afterAutospacing="0"/>
              <w:jc w:val="both"/>
              <w:rPr>
                <w:sz w:val="21"/>
                <w:szCs w:val="21"/>
              </w:rPr>
            </w:pPr>
            <w:r>
              <w:rPr>
                <w:sz w:val="21"/>
                <w:szCs w:val="21"/>
              </w:rPr>
              <w:t>336</w:t>
            </w:r>
          </w:p>
        </w:tc>
      </w:tr>
    </w:tbl>
    <w:p w:rsidR="00F3322A" w:rsidRPr="004B5FD1" w:rsidRDefault="00017C4F" w:rsidP="00F3322A">
      <w:pPr>
        <w:pStyle w:val="a3"/>
        <w:shd w:val="clear" w:color="auto" w:fill="FFFFFF"/>
        <w:spacing w:before="0" w:beforeAutospacing="0" w:after="150" w:afterAutospacing="0"/>
        <w:jc w:val="both"/>
      </w:pPr>
      <w:r w:rsidRPr="004B5FD1">
        <w:t>Анализируя  показател</w:t>
      </w:r>
      <w:r w:rsidR="008F38BB">
        <w:t>и 2018 года по сравнению с  2015</w:t>
      </w:r>
      <w:r w:rsidRPr="004B5FD1">
        <w:t xml:space="preserve"> годом, необходимо  отметить значительное снижение количества хозяйствующих субъектов</w:t>
      </w:r>
      <w:r w:rsidR="008F38BB">
        <w:t>.</w:t>
      </w:r>
    </w:p>
    <w:p w:rsidR="00E02BC2" w:rsidRPr="00B709A8" w:rsidRDefault="00EB4809" w:rsidP="00C0149E">
      <w:pPr>
        <w:rPr>
          <w:rFonts w:ascii="Times New Roman" w:hAnsi="Times New Roman" w:cs="Times New Roman"/>
          <w:b/>
          <w:sz w:val="24"/>
          <w:szCs w:val="24"/>
          <w:u w:val="single"/>
        </w:rPr>
      </w:pPr>
      <w:r w:rsidRPr="00B709A8">
        <w:rPr>
          <w:rFonts w:ascii="Times New Roman" w:hAnsi="Times New Roman" w:cs="Times New Roman"/>
          <w:b/>
          <w:sz w:val="24"/>
          <w:szCs w:val="24"/>
          <w:u w:val="single"/>
        </w:rPr>
        <w:t>3.</w:t>
      </w:r>
      <w:r w:rsidR="000C3C41" w:rsidRPr="00B709A8">
        <w:rPr>
          <w:rFonts w:ascii="Times New Roman" w:hAnsi="Times New Roman" w:cs="Times New Roman"/>
          <w:b/>
          <w:sz w:val="24"/>
          <w:szCs w:val="24"/>
          <w:u w:val="single"/>
        </w:rPr>
        <w:t>1</w:t>
      </w:r>
      <w:r w:rsidR="00E02BC2" w:rsidRPr="00B709A8">
        <w:rPr>
          <w:rFonts w:ascii="Times New Roman" w:hAnsi="Times New Roman" w:cs="Times New Roman"/>
          <w:b/>
          <w:sz w:val="24"/>
          <w:szCs w:val="24"/>
          <w:u w:val="single"/>
        </w:rPr>
        <w:t xml:space="preserve"> Результаты опросов хозяйствующих субъектов и потребителей</w:t>
      </w:r>
    </w:p>
    <w:p w:rsidR="00BD4DF5" w:rsidRPr="00B709A8" w:rsidRDefault="00E02BC2" w:rsidP="00E02BC2">
      <w:pPr>
        <w:spacing w:line="240" w:lineRule="auto"/>
        <w:jc w:val="both"/>
        <w:rPr>
          <w:rFonts w:ascii="Times New Roman" w:hAnsi="Times New Roman" w:cs="Times New Roman"/>
          <w:sz w:val="24"/>
          <w:szCs w:val="24"/>
        </w:rPr>
      </w:pPr>
      <w:r w:rsidRPr="00B709A8">
        <w:rPr>
          <w:rFonts w:ascii="Times New Roman" w:hAnsi="Times New Roman" w:cs="Times New Roman"/>
          <w:sz w:val="24"/>
          <w:szCs w:val="24"/>
        </w:rPr>
        <w:tab/>
        <w:t xml:space="preserve">Для оценки мнения хозяйствующих субъектов и потребителей по вопросам развития конкурентной среды в Кувшиновском районе </w:t>
      </w:r>
      <w:r w:rsidR="002F1813" w:rsidRPr="00B709A8">
        <w:rPr>
          <w:rFonts w:ascii="Times New Roman" w:hAnsi="Times New Roman" w:cs="Times New Roman"/>
          <w:sz w:val="24"/>
          <w:szCs w:val="24"/>
        </w:rPr>
        <w:t xml:space="preserve">направлено анкет </w:t>
      </w:r>
      <w:r w:rsidRPr="00B709A8">
        <w:rPr>
          <w:rFonts w:ascii="Times New Roman" w:hAnsi="Times New Roman" w:cs="Times New Roman"/>
          <w:sz w:val="24"/>
          <w:szCs w:val="24"/>
        </w:rPr>
        <w:t xml:space="preserve">с общей выборкой в </w:t>
      </w:r>
      <w:r w:rsidR="00BD4DF5" w:rsidRPr="00B709A8">
        <w:rPr>
          <w:rFonts w:ascii="Times New Roman" w:hAnsi="Times New Roman" w:cs="Times New Roman"/>
          <w:sz w:val="24"/>
          <w:szCs w:val="24"/>
        </w:rPr>
        <w:t xml:space="preserve">69 </w:t>
      </w:r>
      <w:r w:rsidRPr="00B709A8">
        <w:rPr>
          <w:rFonts w:ascii="Times New Roman" w:hAnsi="Times New Roman" w:cs="Times New Roman"/>
          <w:sz w:val="24"/>
          <w:szCs w:val="24"/>
        </w:rPr>
        <w:t>респондентов района</w:t>
      </w:r>
      <w:r w:rsidR="00BD4DF5" w:rsidRPr="00B709A8">
        <w:rPr>
          <w:rFonts w:ascii="Times New Roman" w:hAnsi="Times New Roman" w:cs="Times New Roman"/>
          <w:sz w:val="24"/>
          <w:szCs w:val="24"/>
        </w:rPr>
        <w:t>, из них  получено 6</w:t>
      </w:r>
      <w:r w:rsidR="004E6C83" w:rsidRPr="00B709A8">
        <w:rPr>
          <w:rFonts w:ascii="Times New Roman" w:hAnsi="Times New Roman" w:cs="Times New Roman"/>
          <w:sz w:val="24"/>
          <w:szCs w:val="24"/>
        </w:rPr>
        <w:t>9</w:t>
      </w:r>
      <w:r w:rsidR="006A3F48" w:rsidRPr="00B709A8">
        <w:rPr>
          <w:rFonts w:ascii="Times New Roman" w:hAnsi="Times New Roman" w:cs="Times New Roman"/>
          <w:sz w:val="24"/>
          <w:szCs w:val="24"/>
        </w:rPr>
        <w:t xml:space="preserve"> анкет</w:t>
      </w:r>
      <w:r w:rsidR="002F1813" w:rsidRPr="00B709A8">
        <w:rPr>
          <w:rFonts w:ascii="Times New Roman" w:hAnsi="Times New Roman" w:cs="Times New Roman"/>
          <w:sz w:val="24"/>
          <w:szCs w:val="24"/>
        </w:rPr>
        <w:t>.</w:t>
      </w:r>
    </w:p>
    <w:p w:rsidR="00BD4DF5" w:rsidRPr="00B709A8" w:rsidRDefault="00BD4DF5" w:rsidP="00E02BC2">
      <w:pPr>
        <w:spacing w:line="240" w:lineRule="auto"/>
        <w:jc w:val="both"/>
        <w:rPr>
          <w:rFonts w:ascii="Times New Roman" w:hAnsi="Times New Roman" w:cs="Times New Roman"/>
          <w:sz w:val="24"/>
          <w:szCs w:val="24"/>
        </w:rPr>
      </w:pPr>
      <w:r w:rsidRPr="00B709A8">
        <w:rPr>
          <w:rFonts w:ascii="Times New Roman" w:hAnsi="Times New Roman" w:cs="Times New Roman"/>
          <w:sz w:val="24"/>
          <w:szCs w:val="24"/>
        </w:rPr>
        <w:t>- 39 – опрос потребителей товаров, работ, и услуг на предмет удовлетворенности качеством товаров, работ и услуг и ценовой конкуренцией на рынках Кувшиновского  района Тверской области;</w:t>
      </w:r>
    </w:p>
    <w:p w:rsidR="00BD4DF5" w:rsidRPr="00B709A8" w:rsidRDefault="00BD4DF5" w:rsidP="00E02BC2">
      <w:pPr>
        <w:spacing w:line="240" w:lineRule="auto"/>
        <w:jc w:val="both"/>
        <w:rPr>
          <w:rFonts w:ascii="Times New Roman" w:hAnsi="Times New Roman" w:cs="Times New Roman"/>
          <w:sz w:val="24"/>
          <w:szCs w:val="24"/>
        </w:rPr>
      </w:pPr>
      <w:r w:rsidRPr="00B709A8">
        <w:rPr>
          <w:rFonts w:ascii="Times New Roman" w:hAnsi="Times New Roman" w:cs="Times New Roman"/>
          <w:sz w:val="24"/>
          <w:szCs w:val="24"/>
        </w:rPr>
        <w:t>- 30 – опрос субъектов предпринимательской деятельности на предмет оценки состояния и развития конкурентной среды на рынках товаров, работ и услуг в Кувшиновском районе Тверской области.</w:t>
      </w:r>
    </w:p>
    <w:p w:rsidR="00E02BC2" w:rsidRPr="00B709A8" w:rsidRDefault="00E02BC2" w:rsidP="00E02BC2">
      <w:pPr>
        <w:spacing w:line="240" w:lineRule="auto"/>
        <w:jc w:val="both"/>
        <w:rPr>
          <w:rFonts w:ascii="Times New Roman" w:hAnsi="Times New Roman" w:cs="Times New Roman"/>
          <w:sz w:val="24"/>
          <w:szCs w:val="24"/>
        </w:rPr>
      </w:pPr>
      <w:r w:rsidRPr="00B709A8">
        <w:rPr>
          <w:rFonts w:ascii="Times New Roman" w:hAnsi="Times New Roman" w:cs="Times New Roman"/>
          <w:sz w:val="24"/>
          <w:szCs w:val="24"/>
        </w:rPr>
        <w:t>В анкетировании приняли участие:</w:t>
      </w:r>
    </w:p>
    <w:p w:rsidR="00E02BC2" w:rsidRPr="00B709A8" w:rsidRDefault="00E02BC2" w:rsidP="00E02BC2">
      <w:pPr>
        <w:spacing w:line="240" w:lineRule="auto"/>
        <w:jc w:val="both"/>
        <w:rPr>
          <w:rFonts w:ascii="Times New Roman" w:hAnsi="Times New Roman" w:cs="Times New Roman"/>
          <w:sz w:val="24"/>
          <w:szCs w:val="24"/>
        </w:rPr>
      </w:pPr>
      <w:r w:rsidRPr="00B709A8">
        <w:rPr>
          <w:rFonts w:ascii="Times New Roman" w:hAnsi="Times New Roman" w:cs="Times New Roman"/>
          <w:sz w:val="24"/>
          <w:szCs w:val="24"/>
        </w:rPr>
        <w:t>- Руководители предприятий и организаций;</w:t>
      </w:r>
    </w:p>
    <w:p w:rsidR="00E02BC2" w:rsidRPr="00B709A8" w:rsidRDefault="00E02BC2" w:rsidP="00E02BC2">
      <w:pPr>
        <w:spacing w:line="240" w:lineRule="auto"/>
        <w:jc w:val="both"/>
        <w:rPr>
          <w:rFonts w:ascii="Times New Roman" w:hAnsi="Times New Roman" w:cs="Times New Roman"/>
          <w:sz w:val="24"/>
          <w:szCs w:val="24"/>
        </w:rPr>
      </w:pPr>
      <w:r w:rsidRPr="00B709A8">
        <w:rPr>
          <w:rFonts w:ascii="Times New Roman" w:hAnsi="Times New Roman" w:cs="Times New Roman"/>
          <w:sz w:val="24"/>
          <w:szCs w:val="24"/>
        </w:rPr>
        <w:t>- индивидуальные предприниматели;</w:t>
      </w:r>
    </w:p>
    <w:p w:rsidR="00E02BC2" w:rsidRDefault="00E02BC2" w:rsidP="00E02BC2">
      <w:pPr>
        <w:spacing w:line="240" w:lineRule="auto"/>
        <w:jc w:val="both"/>
        <w:rPr>
          <w:rFonts w:ascii="Times New Roman" w:hAnsi="Times New Roman" w:cs="Times New Roman"/>
          <w:sz w:val="24"/>
          <w:szCs w:val="24"/>
        </w:rPr>
      </w:pPr>
      <w:r w:rsidRPr="00B709A8">
        <w:rPr>
          <w:rFonts w:ascii="Times New Roman" w:hAnsi="Times New Roman" w:cs="Times New Roman"/>
          <w:sz w:val="24"/>
          <w:szCs w:val="24"/>
        </w:rPr>
        <w:t>- жители Кувшиновского района.</w:t>
      </w:r>
    </w:p>
    <w:p w:rsidR="00DE4176" w:rsidRPr="00DE4176" w:rsidRDefault="00DE4176" w:rsidP="00DE4176">
      <w:pPr>
        <w:pStyle w:val="ad"/>
        <w:ind w:firstLine="708"/>
        <w:rPr>
          <w:rFonts w:ascii="Times New Roman" w:hAnsi="Times New Roman" w:cs="Times New Roman"/>
          <w:b/>
          <w:sz w:val="24"/>
          <w:szCs w:val="24"/>
          <w:u w:val="single"/>
        </w:rPr>
      </w:pPr>
      <w:r w:rsidRPr="00DE4176">
        <w:rPr>
          <w:rFonts w:ascii="Times New Roman" w:hAnsi="Times New Roman" w:cs="Times New Roman"/>
          <w:b/>
          <w:sz w:val="24"/>
          <w:szCs w:val="24"/>
          <w:u w:val="single"/>
        </w:rPr>
        <w:t>Результаты опроса субъектов предпринимательской деятельности Кувшиновского района</w:t>
      </w:r>
    </w:p>
    <w:p w:rsidR="00DE4176" w:rsidRPr="00CE21F6" w:rsidRDefault="00DE4176" w:rsidP="00DE4176">
      <w:pPr>
        <w:pStyle w:val="ad"/>
        <w:ind w:firstLine="708"/>
        <w:jc w:val="center"/>
        <w:rPr>
          <w:rFonts w:ascii="Times New Roman" w:hAnsi="Times New Roman" w:cs="Times New Roman"/>
          <w:b/>
          <w:sz w:val="24"/>
          <w:szCs w:val="24"/>
        </w:rPr>
      </w:pPr>
    </w:p>
    <w:p w:rsidR="00CC705E" w:rsidRDefault="00DE4176" w:rsidP="009323DB">
      <w:pPr>
        <w:pStyle w:val="ad"/>
        <w:ind w:firstLine="708"/>
        <w:rPr>
          <w:rFonts w:ascii="Times New Roman" w:hAnsi="Times New Roman" w:cs="Times New Roman"/>
          <w:color w:val="000000" w:themeColor="text1"/>
          <w:sz w:val="24"/>
          <w:szCs w:val="24"/>
        </w:rPr>
      </w:pPr>
      <w:r w:rsidRPr="00B709A8">
        <w:rPr>
          <w:rFonts w:ascii="Times New Roman" w:hAnsi="Times New Roman" w:cs="Times New Roman"/>
          <w:color w:val="000000" w:themeColor="text1"/>
          <w:sz w:val="24"/>
          <w:szCs w:val="24"/>
        </w:rPr>
        <w:t>В процессе сбора данных о состоянии и развитии кон</w:t>
      </w:r>
      <w:r w:rsidR="00471822" w:rsidRPr="00B709A8">
        <w:rPr>
          <w:rFonts w:ascii="Times New Roman" w:hAnsi="Times New Roman" w:cs="Times New Roman"/>
          <w:color w:val="000000" w:themeColor="text1"/>
          <w:sz w:val="24"/>
          <w:szCs w:val="24"/>
        </w:rPr>
        <w:t>курентной среды было опрошено 30</w:t>
      </w:r>
      <w:r w:rsidRPr="00B709A8">
        <w:rPr>
          <w:rFonts w:ascii="Times New Roman" w:hAnsi="Times New Roman" w:cs="Times New Roman"/>
          <w:color w:val="000000" w:themeColor="text1"/>
          <w:sz w:val="24"/>
          <w:szCs w:val="24"/>
        </w:rPr>
        <w:t xml:space="preserve"> представителей бизнеса, в том числе </w:t>
      </w:r>
      <w:r w:rsidR="006A3F48" w:rsidRPr="00B709A8">
        <w:rPr>
          <w:rFonts w:ascii="Times New Roman" w:hAnsi="Times New Roman" w:cs="Times New Roman"/>
          <w:color w:val="000000" w:themeColor="text1"/>
          <w:sz w:val="24"/>
          <w:szCs w:val="24"/>
        </w:rPr>
        <w:t>8 (26,7</w:t>
      </w:r>
      <w:r w:rsidR="00B15563" w:rsidRPr="00B709A8">
        <w:rPr>
          <w:rFonts w:ascii="Times New Roman" w:hAnsi="Times New Roman" w:cs="Times New Roman"/>
          <w:color w:val="000000" w:themeColor="text1"/>
          <w:sz w:val="24"/>
          <w:szCs w:val="24"/>
        </w:rPr>
        <w:t>%)</w:t>
      </w:r>
      <w:r w:rsidR="006A3F48" w:rsidRPr="00B709A8">
        <w:rPr>
          <w:rFonts w:ascii="Times New Roman" w:hAnsi="Times New Roman" w:cs="Times New Roman"/>
          <w:color w:val="000000" w:themeColor="text1"/>
          <w:sz w:val="24"/>
          <w:szCs w:val="24"/>
        </w:rPr>
        <w:t xml:space="preserve"> юридических лиц, 22(73</w:t>
      </w:r>
      <w:r w:rsidR="00B15563" w:rsidRPr="00B709A8">
        <w:rPr>
          <w:rFonts w:ascii="Times New Roman" w:hAnsi="Times New Roman" w:cs="Times New Roman"/>
          <w:color w:val="000000" w:themeColor="text1"/>
          <w:sz w:val="24"/>
          <w:szCs w:val="24"/>
        </w:rPr>
        <w:t xml:space="preserve">,3%) </w:t>
      </w:r>
      <w:r w:rsidRPr="00B709A8">
        <w:rPr>
          <w:rFonts w:ascii="Times New Roman" w:hAnsi="Times New Roman" w:cs="Times New Roman"/>
          <w:color w:val="000000" w:themeColor="text1"/>
          <w:sz w:val="24"/>
          <w:szCs w:val="24"/>
        </w:rPr>
        <w:t>ин</w:t>
      </w:r>
      <w:r w:rsidR="006A3F48" w:rsidRPr="00B709A8">
        <w:rPr>
          <w:rFonts w:ascii="Times New Roman" w:hAnsi="Times New Roman" w:cs="Times New Roman"/>
          <w:color w:val="000000" w:themeColor="text1"/>
          <w:sz w:val="24"/>
          <w:szCs w:val="24"/>
        </w:rPr>
        <w:t>дивидуальных предпринимателя</w:t>
      </w:r>
      <w:r w:rsidRPr="00B709A8">
        <w:rPr>
          <w:rFonts w:ascii="Times New Roman" w:hAnsi="Times New Roman" w:cs="Times New Roman"/>
          <w:color w:val="000000" w:themeColor="text1"/>
          <w:sz w:val="24"/>
          <w:szCs w:val="24"/>
        </w:rPr>
        <w:t>.</w:t>
      </w:r>
      <w:r w:rsidR="00060B36">
        <w:rPr>
          <w:rFonts w:ascii="Times New Roman" w:hAnsi="Times New Roman" w:cs="Times New Roman"/>
          <w:noProof/>
          <w:color w:val="000000" w:themeColor="text1"/>
          <w:sz w:val="24"/>
          <w:szCs w:val="24"/>
          <w:lang w:eastAsia="ru-RU"/>
        </w:rPr>
        <w:drawing>
          <wp:inline distT="0" distB="0" distL="0" distR="0">
            <wp:extent cx="5852972" cy="967563"/>
            <wp:effectExtent l="19050" t="0" r="14428" b="3987"/>
            <wp:docPr id="1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705E" w:rsidRDefault="00CC705E" w:rsidP="00DE4176">
      <w:pPr>
        <w:pStyle w:val="ad"/>
        <w:ind w:firstLine="708"/>
        <w:jc w:val="both"/>
        <w:rPr>
          <w:rFonts w:ascii="Times New Roman" w:hAnsi="Times New Roman" w:cs="Times New Roman"/>
          <w:color w:val="000000" w:themeColor="text1"/>
          <w:sz w:val="24"/>
          <w:szCs w:val="24"/>
        </w:rPr>
      </w:pPr>
    </w:p>
    <w:p w:rsidR="001D4187" w:rsidRDefault="00471822" w:rsidP="001D4187">
      <w:pPr>
        <w:pStyle w:val="ad"/>
        <w:ind w:firstLine="708"/>
        <w:rPr>
          <w:rFonts w:ascii="Times New Roman" w:hAnsi="Times New Roman" w:cs="Times New Roman"/>
          <w:color w:val="000000" w:themeColor="text1"/>
          <w:sz w:val="24"/>
          <w:szCs w:val="24"/>
        </w:rPr>
      </w:pPr>
      <w:r w:rsidRPr="00B709A8">
        <w:rPr>
          <w:rFonts w:ascii="Times New Roman" w:hAnsi="Times New Roman" w:cs="Times New Roman"/>
          <w:color w:val="000000" w:themeColor="text1"/>
          <w:sz w:val="24"/>
          <w:szCs w:val="24"/>
        </w:rPr>
        <w:t>53,3</w:t>
      </w:r>
      <w:r w:rsidR="00DE4176" w:rsidRPr="00B709A8">
        <w:rPr>
          <w:rFonts w:ascii="Times New Roman" w:hAnsi="Times New Roman" w:cs="Times New Roman"/>
          <w:color w:val="000000" w:themeColor="text1"/>
          <w:sz w:val="24"/>
          <w:szCs w:val="24"/>
        </w:rPr>
        <w:t>% опрошенных субъектов предпринимательской деятельности осуществляю</w:t>
      </w:r>
      <w:r w:rsidR="006A3F48" w:rsidRPr="00B709A8">
        <w:rPr>
          <w:rFonts w:ascii="Times New Roman" w:hAnsi="Times New Roman" w:cs="Times New Roman"/>
          <w:color w:val="000000" w:themeColor="text1"/>
          <w:sz w:val="24"/>
          <w:szCs w:val="24"/>
        </w:rPr>
        <w:t>т свою деятельность более 5 лет;</w:t>
      </w:r>
      <w:r w:rsidR="009C3AF3" w:rsidRPr="00B709A8">
        <w:rPr>
          <w:rFonts w:ascii="Times New Roman" w:hAnsi="Times New Roman" w:cs="Times New Roman"/>
          <w:color w:val="000000" w:themeColor="text1"/>
          <w:sz w:val="24"/>
          <w:szCs w:val="24"/>
        </w:rPr>
        <w:t>40</w:t>
      </w:r>
      <w:r w:rsidR="00B15E33" w:rsidRPr="00B709A8">
        <w:rPr>
          <w:rFonts w:ascii="Times New Roman" w:hAnsi="Times New Roman" w:cs="Times New Roman"/>
          <w:color w:val="000000" w:themeColor="text1"/>
          <w:sz w:val="24"/>
          <w:szCs w:val="24"/>
        </w:rPr>
        <w:t>%</w:t>
      </w:r>
      <w:r w:rsidR="00DE4176" w:rsidRPr="00B709A8">
        <w:rPr>
          <w:rFonts w:ascii="Times New Roman" w:hAnsi="Times New Roman" w:cs="Times New Roman"/>
          <w:color w:val="000000" w:themeColor="text1"/>
          <w:sz w:val="24"/>
          <w:szCs w:val="24"/>
        </w:rPr>
        <w:t xml:space="preserve">- от года до 5 лет и </w:t>
      </w:r>
      <w:r w:rsidR="009C3AF3" w:rsidRPr="00B709A8">
        <w:rPr>
          <w:rFonts w:ascii="Times New Roman" w:hAnsi="Times New Roman" w:cs="Times New Roman"/>
          <w:color w:val="000000" w:themeColor="text1"/>
          <w:sz w:val="24"/>
          <w:szCs w:val="24"/>
        </w:rPr>
        <w:t>6,7</w:t>
      </w:r>
      <w:r w:rsidR="00C1021C" w:rsidRPr="00B709A8">
        <w:rPr>
          <w:rFonts w:ascii="Times New Roman" w:hAnsi="Times New Roman" w:cs="Times New Roman"/>
          <w:color w:val="000000" w:themeColor="text1"/>
          <w:sz w:val="24"/>
          <w:szCs w:val="24"/>
        </w:rPr>
        <w:t>%  - менее год</w:t>
      </w:r>
      <w:r w:rsidR="009C3AF3" w:rsidRPr="00B709A8">
        <w:rPr>
          <w:rFonts w:ascii="Times New Roman" w:hAnsi="Times New Roman" w:cs="Times New Roman"/>
          <w:color w:val="000000" w:themeColor="text1"/>
          <w:sz w:val="24"/>
          <w:szCs w:val="24"/>
        </w:rPr>
        <w:t>а</w:t>
      </w:r>
      <w:r w:rsidR="00C1021C" w:rsidRPr="00B709A8">
        <w:rPr>
          <w:rFonts w:ascii="Times New Roman" w:hAnsi="Times New Roman" w:cs="Times New Roman"/>
          <w:color w:val="000000" w:themeColor="text1"/>
          <w:sz w:val="24"/>
          <w:szCs w:val="24"/>
        </w:rPr>
        <w:t>.</w:t>
      </w:r>
    </w:p>
    <w:p w:rsidR="00BB329F" w:rsidRPr="00CB6C2E" w:rsidRDefault="00BB329F" w:rsidP="001D4187">
      <w:pPr>
        <w:pStyle w:val="ad"/>
        <w:ind w:firstLine="708"/>
        <w:rPr>
          <w:rFonts w:ascii="Times New Roman" w:hAnsi="Times New Roman" w:cs="Times New Roman"/>
          <w:color w:val="000000" w:themeColor="text1"/>
          <w:sz w:val="24"/>
          <w:szCs w:val="24"/>
        </w:rPr>
      </w:pPr>
      <w:r w:rsidRPr="00C07306">
        <w:rPr>
          <w:rFonts w:ascii="Times New Roman" w:hAnsi="Times New Roman" w:cs="Times New Roman"/>
          <w:noProof/>
          <w:color w:val="000000" w:themeColor="text1"/>
          <w:sz w:val="20"/>
          <w:szCs w:val="24"/>
          <w:lang w:eastAsia="ru-RU"/>
        </w:rPr>
        <w:lastRenderedPageBreak/>
        <w:drawing>
          <wp:inline distT="0" distB="0" distL="0" distR="0">
            <wp:extent cx="5407040" cy="776177"/>
            <wp:effectExtent l="19050" t="0" r="22210" b="4873"/>
            <wp:docPr id="1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D4187" w:rsidRDefault="009C3AF3"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70</w:t>
      </w:r>
      <w:r w:rsidR="00DE4176" w:rsidRPr="00B709A8">
        <w:rPr>
          <w:rFonts w:ascii="Times New Roman" w:hAnsi="Times New Roman" w:cs="Times New Roman"/>
          <w:sz w:val="24"/>
          <w:szCs w:val="24"/>
        </w:rPr>
        <w:t xml:space="preserve">% опрошенных являются собственниками (совладельцами) бизнеса, </w:t>
      </w:r>
      <w:r w:rsidRPr="00B709A8">
        <w:rPr>
          <w:rFonts w:ascii="Times New Roman" w:hAnsi="Times New Roman" w:cs="Times New Roman"/>
          <w:sz w:val="24"/>
          <w:szCs w:val="24"/>
        </w:rPr>
        <w:t>16,7</w:t>
      </w:r>
      <w:r w:rsidR="00DE4176" w:rsidRPr="00B709A8">
        <w:rPr>
          <w:rFonts w:ascii="Times New Roman" w:hAnsi="Times New Roman" w:cs="Times New Roman"/>
          <w:sz w:val="24"/>
          <w:szCs w:val="24"/>
        </w:rPr>
        <w:t xml:space="preserve"> %- руководителями высшего звена,  </w:t>
      </w:r>
      <w:r w:rsidRPr="00B709A8">
        <w:rPr>
          <w:rFonts w:ascii="Times New Roman" w:hAnsi="Times New Roman" w:cs="Times New Roman"/>
          <w:sz w:val="24"/>
          <w:szCs w:val="24"/>
        </w:rPr>
        <w:t xml:space="preserve">13,3 </w:t>
      </w:r>
      <w:r w:rsidR="00DE4176" w:rsidRPr="00B709A8">
        <w:rPr>
          <w:rFonts w:ascii="Times New Roman" w:hAnsi="Times New Roman" w:cs="Times New Roman"/>
          <w:sz w:val="24"/>
          <w:szCs w:val="24"/>
        </w:rPr>
        <w:t>% - не руководящие сотрудники</w:t>
      </w:r>
      <w:r w:rsidR="00DE4176" w:rsidRPr="00CB6C2E">
        <w:rPr>
          <w:rFonts w:ascii="Times New Roman" w:hAnsi="Times New Roman" w:cs="Times New Roman"/>
          <w:sz w:val="24"/>
          <w:szCs w:val="24"/>
        </w:rPr>
        <w:t>.</w:t>
      </w:r>
    </w:p>
    <w:p w:rsidR="009323DB" w:rsidRDefault="00C07306" w:rsidP="00DE4176">
      <w:pPr>
        <w:pStyle w:val="ad"/>
        <w:ind w:firstLine="708"/>
        <w:jc w:val="both"/>
        <w:rPr>
          <w:rFonts w:ascii="Times New Roman" w:hAnsi="Times New Roman" w:cs="Times New Roman"/>
          <w:sz w:val="24"/>
          <w:szCs w:val="24"/>
        </w:rPr>
      </w:pPr>
      <w:r w:rsidRPr="009323DB">
        <w:rPr>
          <w:rFonts w:ascii="Times New Roman" w:hAnsi="Times New Roman" w:cs="Times New Roman"/>
          <w:noProof/>
          <w:sz w:val="24"/>
          <w:szCs w:val="24"/>
          <w:lang w:eastAsia="ru-RU"/>
        </w:rPr>
        <w:drawing>
          <wp:inline distT="0" distB="0" distL="0" distR="0">
            <wp:extent cx="5401487" cy="1307805"/>
            <wp:effectExtent l="19050" t="0" r="27763" b="6645"/>
            <wp:docPr id="2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4187" w:rsidRDefault="00A46B3C"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Б</w:t>
      </w:r>
      <w:r w:rsidR="00DE4176" w:rsidRPr="00B709A8">
        <w:rPr>
          <w:rFonts w:ascii="Times New Roman" w:hAnsi="Times New Roman" w:cs="Times New Roman"/>
          <w:sz w:val="24"/>
          <w:szCs w:val="24"/>
        </w:rPr>
        <w:t>ольшая часть опрошенных субъектов пр</w:t>
      </w:r>
      <w:r w:rsidR="00B15E33" w:rsidRPr="00B709A8">
        <w:rPr>
          <w:rFonts w:ascii="Times New Roman" w:hAnsi="Times New Roman" w:cs="Times New Roman"/>
          <w:sz w:val="24"/>
          <w:szCs w:val="24"/>
        </w:rPr>
        <w:t xml:space="preserve">едпринимательской деятельности 93,3 % </w:t>
      </w:r>
      <w:r w:rsidR="00DE4176" w:rsidRPr="00B709A8">
        <w:rPr>
          <w:rFonts w:ascii="Times New Roman" w:hAnsi="Times New Roman" w:cs="Times New Roman"/>
          <w:sz w:val="24"/>
          <w:szCs w:val="24"/>
        </w:rPr>
        <w:t xml:space="preserve">представлена численностью до 15 человек работающих. </w:t>
      </w:r>
      <w:r w:rsidR="009C3AF3" w:rsidRPr="00B709A8">
        <w:rPr>
          <w:rFonts w:ascii="Times New Roman" w:hAnsi="Times New Roman" w:cs="Times New Roman"/>
          <w:sz w:val="24"/>
          <w:szCs w:val="24"/>
        </w:rPr>
        <w:t>3,3</w:t>
      </w:r>
      <w:r w:rsidR="00DE4176" w:rsidRPr="00B709A8">
        <w:rPr>
          <w:rFonts w:ascii="Times New Roman" w:hAnsi="Times New Roman" w:cs="Times New Roman"/>
          <w:sz w:val="24"/>
          <w:szCs w:val="24"/>
        </w:rPr>
        <w:t>% опрошенных имеют чи</w:t>
      </w:r>
      <w:r w:rsidR="009C3AF3" w:rsidRPr="00B709A8">
        <w:rPr>
          <w:rFonts w:ascii="Times New Roman" w:hAnsi="Times New Roman" w:cs="Times New Roman"/>
          <w:sz w:val="24"/>
          <w:szCs w:val="24"/>
        </w:rPr>
        <w:t>сленность от 16 до 100 человек. 3,3% - от 251 до 1000 человек.</w:t>
      </w:r>
    </w:p>
    <w:p w:rsidR="006555B6" w:rsidRDefault="006555B6" w:rsidP="00DE4176">
      <w:pPr>
        <w:pStyle w:val="ad"/>
        <w:ind w:firstLine="708"/>
        <w:jc w:val="both"/>
        <w:rPr>
          <w:rFonts w:ascii="Times New Roman" w:hAnsi="Times New Roman" w:cs="Times New Roman"/>
          <w:sz w:val="24"/>
          <w:szCs w:val="24"/>
        </w:rPr>
      </w:pPr>
      <w:r w:rsidRPr="006555B6">
        <w:rPr>
          <w:rFonts w:ascii="Times New Roman" w:hAnsi="Times New Roman" w:cs="Times New Roman"/>
          <w:noProof/>
          <w:sz w:val="24"/>
          <w:szCs w:val="24"/>
          <w:lang w:eastAsia="ru-RU"/>
        </w:rPr>
        <w:drawing>
          <wp:inline distT="0" distB="0" distL="0" distR="0">
            <wp:extent cx="5402122" cy="797442"/>
            <wp:effectExtent l="19050" t="0" r="27128" b="2658"/>
            <wp:docPr id="16"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D4187"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xml:space="preserve">По величине годового оборота бизнеса (дохода, полученного от предпринимательской деятельности) </w:t>
      </w:r>
      <w:r w:rsidR="009C3AF3" w:rsidRPr="00B709A8">
        <w:rPr>
          <w:rFonts w:ascii="Times New Roman" w:hAnsi="Times New Roman" w:cs="Times New Roman"/>
          <w:sz w:val="24"/>
          <w:szCs w:val="24"/>
        </w:rPr>
        <w:t xml:space="preserve">96,7% </w:t>
      </w:r>
      <w:r w:rsidRPr="00B709A8">
        <w:rPr>
          <w:rFonts w:ascii="Times New Roman" w:hAnsi="Times New Roman" w:cs="Times New Roman"/>
          <w:sz w:val="24"/>
          <w:szCs w:val="24"/>
        </w:rPr>
        <w:t xml:space="preserve">опрошенных имеют доход до 120 млн. рублей, </w:t>
      </w:r>
      <w:r w:rsidR="009C3AF3" w:rsidRPr="00B709A8">
        <w:rPr>
          <w:rFonts w:ascii="Times New Roman" w:hAnsi="Times New Roman" w:cs="Times New Roman"/>
          <w:sz w:val="24"/>
          <w:szCs w:val="24"/>
        </w:rPr>
        <w:t>3,3</w:t>
      </w:r>
      <w:r w:rsidR="00B15E33" w:rsidRPr="00B709A8">
        <w:rPr>
          <w:rFonts w:ascii="Times New Roman" w:hAnsi="Times New Roman" w:cs="Times New Roman"/>
          <w:sz w:val="24"/>
          <w:szCs w:val="24"/>
        </w:rPr>
        <w:t xml:space="preserve"> %</w:t>
      </w:r>
      <w:r w:rsidRPr="00B709A8">
        <w:rPr>
          <w:rFonts w:ascii="Times New Roman" w:hAnsi="Times New Roman" w:cs="Times New Roman"/>
          <w:sz w:val="24"/>
          <w:szCs w:val="24"/>
        </w:rPr>
        <w:t xml:space="preserve">опрошенных к малым </w:t>
      </w:r>
      <w:r w:rsidR="009C3AF3" w:rsidRPr="00B709A8">
        <w:rPr>
          <w:rFonts w:ascii="Times New Roman" w:hAnsi="Times New Roman" w:cs="Times New Roman"/>
          <w:sz w:val="24"/>
          <w:szCs w:val="24"/>
        </w:rPr>
        <w:t>предприятиям (имеют доход от 801</w:t>
      </w:r>
      <w:r w:rsidRPr="00B709A8">
        <w:rPr>
          <w:rFonts w:ascii="Times New Roman" w:hAnsi="Times New Roman" w:cs="Times New Roman"/>
          <w:sz w:val="24"/>
          <w:szCs w:val="24"/>
        </w:rPr>
        <w:t xml:space="preserve"> мл</w:t>
      </w:r>
      <w:r w:rsidR="009C3AF3" w:rsidRPr="00B709A8">
        <w:rPr>
          <w:rFonts w:ascii="Times New Roman" w:hAnsi="Times New Roman" w:cs="Times New Roman"/>
          <w:sz w:val="24"/>
          <w:szCs w:val="24"/>
        </w:rPr>
        <w:t xml:space="preserve">н. рублей до 2000 млн. рублей). </w:t>
      </w:r>
      <w:r w:rsidRPr="00B709A8">
        <w:rPr>
          <w:rFonts w:ascii="Times New Roman" w:hAnsi="Times New Roman" w:cs="Times New Roman"/>
          <w:sz w:val="24"/>
          <w:szCs w:val="24"/>
        </w:rPr>
        <w:t>То есть больш</w:t>
      </w:r>
      <w:r w:rsidR="009C3AF3" w:rsidRPr="00B709A8">
        <w:rPr>
          <w:rFonts w:ascii="Times New Roman" w:hAnsi="Times New Roman" w:cs="Times New Roman"/>
          <w:sz w:val="24"/>
          <w:szCs w:val="24"/>
        </w:rPr>
        <w:t>инство респондентов осуществляют</w:t>
      </w:r>
      <w:r w:rsidRPr="00B709A8">
        <w:rPr>
          <w:rFonts w:ascii="Times New Roman" w:hAnsi="Times New Roman" w:cs="Times New Roman"/>
          <w:sz w:val="24"/>
          <w:szCs w:val="24"/>
        </w:rPr>
        <w:t xml:space="preserve"> предпринимательскую деятельность в сфере малого бизнеса.</w:t>
      </w:r>
    </w:p>
    <w:p w:rsidR="006555B6" w:rsidRDefault="006555B6" w:rsidP="00DE4176">
      <w:pPr>
        <w:pStyle w:val="ad"/>
        <w:ind w:firstLine="708"/>
        <w:jc w:val="both"/>
        <w:rPr>
          <w:rFonts w:ascii="Times New Roman" w:hAnsi="Times New Roman" w:cs="Times New Roman"/>
          <w:sz w:val="24"/>
          <w:szCs w:val="24"/>
        </w:rPr>
      </w:pPr>
      <w:r w:rsidRPr="006555B6">
        <w:rPr>
          <w:rFonts w:ascii="Times New Roman" w:hAnsi="Times New Roman" w:cs="Times New Roman"/>
          <w:noProof/>
          <w:sz w:val="24"/>
          <w:szCs w:val="24"/>
          <w:lang w:eastAsia="ru-RU"/>
        </w:rPr>
        <w:drawing>
          <wp:inline distT="0" distB="0" distL="0" distR="0">
            <wp:extent cx="5398785" cy="946297"/>
            <wp:effectExtent l="19050" t="0" r="11415" b="6203"/>
            <wp:docPr id="18"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555B6" w:rsidRPr="00CE21F6" w:rsidRDefault="006555B6" w:rsidP="00DE4176">
      <w:pPr>
        <w:pStyle w:val="ad"/>
        <w:ind w:firstLine="708"/>
        <w:jc w:val="both"/>
        <w:rPr>
          <w:rFonts w:ascii="Times New Roman" w:hAnsi="Times New Roman" w:cs="Times New Roman"/>
          <w:sz w:val="24"/>
          <w:szCs w:val="24"/>
        </w:rPr>
      </w:pPr>
    </w:p>
    <w:p w:rsidR="001D4187" w:rsidRDefault="00095489"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33,3</w:t>
      </w:r>
      <w:r w:rsidR="00DE4176" w:rsidRPr="00B709A8">
        <w:rPr>
          <w:rFonts w:ascii="Times New Roman" w:hAnsi="Times New Roman" w:cs="Times New Roman"/>
          <w:sz w:val="24"/>
          <w:szCs w:val="24"/>
        </w:rPr>
        <w:t xml:space="preserve"> % опрошенных осуществляют торговлю или дистрибуцию товаров и услуг, произведенных другими компаниями, </w:t>
      </w:r>
      <w:r w:rsidRPr="00B709A8">
        <w:rPr>
          <w:rFonts w:ascii="Times New Roman" w:hAnsi="Times New Roman" w:cs="Times New Roman"/>
          <w:sz w:val="24"/>
          <w:szCs w:val="24"/>
        </w:rPr>
        <w:t>23,3</w:t>
      </w:r>
      <w:r w:rsidR="00DE4176" w:rsidRPr="00B709A8">
        <w:rPr>
          <w:rFonts w:ascii="Times New Roman" w:hAnsi="Times New Roman" w:cs="Times New Roman"/>
          <w:sz w:val="24"/>
          <w:szCs w:val="24"/>
        </w:rPr>
        <w:t xml:space="preserve">% представляют сферу услуг, </w:t>
      </w:r>
      <w:r w:rsidRPr="00B709A8">
        <w:rPr>
          <w:rFonts w:ascii="Times New Roman" w:hAnsi="Times New Roman" w:cs="Times New Roman"/>
          <w:sz w:val="24"/>
          <w:szCs w:val="24"/>
        </w:rPr>
        <w:t>26,7</w:t>
      </w:r>
      <w:r w:rsidR="00DE4176" w:rsidRPr="00B709A8">
        <w:rPr>
          <w:rFonts w:ascii="Times New Roman" w:hAnsi="Times New Roman" w:cs="Times New Roman"/>
          <w:sz w:val="24"/>
          <w:szCs w:val="24"/>
        </w:rPr>
        <w:t xml:space="preserve">% производят конечную продукцию, </w:t>
      </w:r>
      <w:r w:rsidRPr="00B709A8">
        <w:rPr>
          <w:rFonts w:ascii="Times New Roman" w:hAnsi="Times New Roman" w:cs="Times New Roman"/>
          <w:sz w:val="24"/>
          <w:szCs w:val="24"/>
        </w:rPr>
        <w:t>13,3</w:t>
      </w:r>
      <w:r w:rsidR="00DE4176" w:rsidRPr="00B709A8">
        <w:rPr>
          <w:rFonts w:ascii="Times New Roman" w:hAnsi="Times New Roman" w:cs="Times New Roman"/>
          <w:sz w:val="24"/>
          <w:szCs w:val="24"/>
        </w:rPr>
        <w:t>% - сырье и материалы для дальнейшей переработки</w:t>
      </w:r>
      <w:r w:rsidR="003774C9" w:rsidRPr="00B709A8">
        <w:rPr>
          <w:rFonts w:ascii="Times New Roman" w:hAnsi="Times New Roman" w:cs="Times New Roman"/>
          <w:sz w:val="24"/>
          <w:szCs w:val="24"/>
        </w:rPr>
        <w:t>;</w:t>
      </w:r>
      <w:r w:rsidRPr="00B709A8">
        <w:rPr>
          <w:rFonts w:ascii="Times New Roman" w:hAnsi="Times New Roman" w:cs="Times New Roman"/>
          <w:sz w:val="24"/>
          <w:szCs w:val="24"/>
        </w:rPr>
        <w:t xml:space="preserve">  3,3</w:t>
      </w:r>
      <w:r w:rsidR="00CB6C2E" w:rsidRPr="00B709A8">
        <w:rPr>
          <w:rFonts w:ascii="Times New Roman" w:hAnsi="Times New Roman" w:cs="Times New Roman"/>
          <w:sz w:val="24"/>
          <w:szCs w:val="24"/>
        </w:rPr>
        <w:t xml:space="preserve">% - </w:t>
      </w:r>
      <w:r w:rsidR="002D4496" w:rsidRPr="00B709A8">
        <w:rPr>
          <w:rFonts w:ascii="Times New Roman" w:hAnsi="Times New Roman" w:cs="Times New Roman"/>
          <w:sz w:val="24"/>
          <w:szCs w:val="24"/>
        </w:rPr>
        <w:t>компо</w:t>
      </w:r>
      <w:r w:rsidR="00CB6C2E" w:rsidRPr="00B709A8">
        <w:rPr>
          <w:rFonts w:ascii="Times New Roman" w:hAnsi="Times New Roman" w:cs="Times New Roman"/>
          <w:sz w:val="24"/>
          <w:szCs w:val="24"/>
        </w:rPr>
        <w:t>ненты для производства конечной продукции</w:t>
      </w:r>
      <w:r w:rsidR="003774C9" w:rsidRPr="00B709A8">
        <w:rPr>
          <w:rFonts w:ascii="Times New Roman" w:hAnsi="Times New Roman" w:cs="Times New Roman"/>
          <w:sz w:val="24"/>
          <w:szCs w:val="24"/>
        </w:rPr>
        <w:t>.</w:t>
      </w:r>
    </w:p>
    <w:p w:rsidR="00FC0CF7" w:rsidRDefault="00FC0CF7" w:rsidP="00DE4176">
      <w:pPr>
        <w:pStyle w:val="ad"/>
        <w:ind w:firstLine="708"/>
        <w:jc w:val="both"/>
        <w:rPr>
          <w:rFonts w:ascii="Times New Roman" w:hAnsi="Times New Roman" w:cs="Times New Roman"/>
          <w:sz w:val="24"/>
          <w:szCs w:val="24"/>
        </w:rPr>
      </w:pPr>
      <w:r w:rsidRPr="00FC0CF7">
        <w:rPr>
          <w:rFonts w:ascii="Times New Roman" w:hAnsi="Times New Roman" w:cs="Times New Roman"/>
          <w:noProof/>
          <w:sz w:val="24"/>
          <w:szCs w:val="24"/>
          <w:lang w:eastAsia="ru-RU"/>
        </w:rPr>
        <w:drawing>
          <wp:inline distT="0" distB="0" distL="0" distR="0">
            <wp:extent cx="5499248" cy="1435396"/>
            <wp:effectExtent l="19050" t="0" r="25252" b="0"/>
            <wp:docPr id="20"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C0CF7" w:rsidRDefault="00FC0CF7" w:rsidP="00DE4176">
      <w:pPr>
        <w:pStyle w:val="ad"/>
        <w:ind w:firstLine="708"/>
        <w:jc w:val="both"/>
        <w:rPr>
          <w:rFonts w:ascii="Times New Roman" w:hAnsi="Times New Roman" w:cs="Times New Roman"/>
          <w:sz w:val="24"/>
          <w:szCs w:val="24"/>
        </w:rPr>
      </w:pPr>
    </w:p>
    <w:p w:rsidR="00DE4176" w:rsidRPr="00CE21F6" w:rsidRDefault="00DE4176" w:rsidP="00153895">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Опрос в сфере экономической деятель</w:t>
      </w:r>
      <w:r w:rsidR="003774C9" w:rsidRPr="00B709A8">
        <w:rPr>
          <w:rFonts w:ascii="Times New Roman" w:hAnsi="Times New Roman" w:cs="Times New Roman"/>
          <w:sz w:val="24"/>
          <w:szCs w:val="24"/>
        </w:rPr>
        <w:t>ности показал, что большинство 50,0%</w:t>
      </w:r>
      <w:r w:rsidR="00A804D5" w:rsidRPr="00B709A8">
        <w:rPr>
          <w:rFonts w:ascii="Times New Roman" w:hAnsi="Times New Roman" w:cs="Times New Roman"/>
          <w:sz w:val="24"/>
          <w:szCs w:val="24"/>
        </w:rPr>
        <w:t xml:space="preserve">(15) </w:t>
      </w:r>
      <w:r w:rsidRPr="00B709A8">
        <w:rPr>
          <w:rFonts w:ascii="Times New Roman" w:hAnsi="Times New Roman" w:cs="Times New Roman"/>
          <w:sz w:val="24"/>
          <w:szCs w:val="24"/>
        </w:rPr>
        <w:t xml:space="preserve">респондентов занимаются розничной торговлей (кроме торговли автотранспортными средствами и мотоциклами), </w:t>
      </w:r>
      <w:r w:rsidR="00095489" w:rsidRPr="00B709A8">
        <w:rPr>
          <w:rFonts w:ascii="Times New Roman" w:hAnsi="Times New Roman" w:cs="Times New Roman"/>
          <w:sz w:val="24"/>
          <w:szCs w:val="24"/>
        </w:rPr>
        <w:t>13,3</w:t>
      </w:r>
      <w:r w:rsidR="003774C9" w:rsidRPr="00B709A8">
        <w:rPr>
          <w:rFonts w:ascii="Times New Roman" w:hAnsi="Times New Roman" w:cs="Times New Roman"/>
          <w:sz w:val="24"/>
          <w:szCs w:val="24"/>
        </w:rPr>
        <w:t xml:space="preserve">% </w:t>
      </w:r>
      <w:r w:rsidR="00095489" w:rsidRPr="00B709A8">
        <w:rPr>
          <w:rFonts w:ascii="Times New Roman" w:hAnsi="Times New Roman" w:cs="Times New Roman"/>
          <w:sz w:val="24"/>
          <w:szCs w:val="24"/>
        </w:rPr>
        <w:t xml:space="preserve"> (4</w:t>
      </w:r>
      <w:r w:rsidR="00A804D5" w:rsidRPr="00B709A8">
        <w:rPr>
          <w:rFonts w:ascii="Times New Roman" w:hAnsi="Times New Roman" w:cs="Times New Roman"/>
          <w:sz w:val="24"/>
          <w:szCs w:val="24"/>
        </w:rPr>
        <w:t>)</w:t>
      </w:r>
      <w:r w:rsidR="003774C9" w:rsidRPr="00B709A8">
        <w:rPr>
          <w:rFonts w:ascii="Times New Roman" w:hAnsi="Times New Roman" w:cs="Times New Roman"/>
          <w:sz w:val="24"/>
          <w:szCs w:val="24"/>
        </w:rPr>
        <w:t xml:space="preserve">- в сфере обработка древесины и производства </w:t>
      </w:r>
      <w:r w:rsidR="00095489" w:rsidRPr="00B709A8">
        <w:rPr>
          <w:rFonts w:ascii="Times New Roman" w:hAnsi="Times New Roman" w:cs="Times New Roman"/>
          <w:sz w:val="24"/>
          <w:szCs w:val="24"/>
        </w:rPr>
        <w:t>изделий из дерева; 16,7</w:t>
      </w:r>
      <w:r w:rsidR="003774C9" w:rsidRPr="00B709A8">
        <w:rPr>
          <w:rFonts w:ascii="Times New Roman" w:hAnsi="Times New Roman" w:cs="Times New Roman"/>
          <w:sz w:val="24"/>
          <w:szCs w:val="24"/>
        </w:rPr>
        <w:t>%</w:t>
      </w:r>
      <w:r w:rsidR="00095489" w:rsidRPr="00B709A8">
        <w:rPr>
          <w:rFonts w:ascii="Times New Roman" w:hAnsi="Times New Roman" w:cs="Times New Roman"/>
          <w:sz w:val="24"/>
          <w:szCs w:val="24"/>
        </w:rPr>
        <w:t xml:space="preserve"> (5</w:t>
      </w:r>
      <w:r w:rsidR="00A804D5" w:rsidRPr="00B709A8">
        <w:rPr>
          <w:rFonts w:ascii="Times New Roman" w:hAnsi="Times New Roman" w:cs="Times New Roman"/>
          <w:sz w:val="24"/>
          <w:szCs w:val="24"/>
        </w:rPr>
        <w:t xml:space="preserve">) </w:t>
      </w:r>
      <w:r w:rsidR="003774C9" w:rsidRPr="00B709A8">
        <w:rPr>
          <w:rFonts w:ascii="Times New Roman" w:hAnsi="Times New Roman" w:cs="Times New Roman"/>
          <w:sz w:val="24"/>
          <w:szCs w:val="24"/>
        </w:rPr>
        <w:t xml:space="preserve"> - транспорт и связь</w:t>
      </w:r>
      <w:r w:rsidR="00095489" w:rsidRPr="00B709A8">
        <w:rPr>
          <w:rFonts w:ascii="Times New Roman" w:hAnsi="Times New Roman" w:cs="Times New Roman"/>
          <w:sz w:val="24"/>
          <w:szCs w:val="24"/>
        </w:rPr>
        <w:t>; 3,3</w:t>
      </w:r>
      <w:r w:rsidR="003774C9" w:rsidRPr="00B709A8">
        <w:rPr>
          <w:rFonts w:ascii="Times New Roman" w:hAnsi="Times New Roman" w:cs="Times New Roman"/>
          <w:sz w:val="24"/>
          <w:szCs w:val="24"/>
        </w:rPr>
        <w:t>% - целлюлозно-бумажное производство, издательская и полиграфическая деятельность</w:t>
      </w:r>
      <w:r w:rsidR="00095489" w:rsidRPr="00B709A8">
        <w:rPr>
          <w:rFonts w:ascii="Times New Roman" w:hAnsi="Times New Roman" w:cs="Times New Roman"/>
          <w:sz w:val="24"/>
          <w:szCs w:val="24"/>
        </w:rPr>
        <w:t>; 6,7% - в сфере строительства; 3,3</w:t>
      </w:r>
      <w:r w:rsidR="00A804D5" w:rsidRPr="00B709A8">
        <w:rPr>
          <w:rFonts w:ascii="Times New Roman" w:hAnsi="Times New Roman" w:cs="Times New Roman"/>
          <w:sz w:val="24"/>
          <w:szCs w:val="24"/>
        </w:rPr>
        <w:t xml:space="preserve">% - розничная торговля моторным топливом в специализированных </w:t>
      </w:r>
      <w:r w:rsidR="00A804D5" w:rsidRPr="00B709A8">
        <w:rPr>
          <w:rFonts w:ascii="Times New Roman" w:hAnsi="Times New Roman" w:cs="Times New Roman"/>
          <w:sz w:val="24"/>
          <w:szCs w:val="24"/>
        </w:rPr>
        <w:lastRenderedPageBreak/>
        <w:t>магазинах;</w:t>
      </w:r>
      <w:r w:rsidR="00095489" w:rsidRPr="00B709A8">
        <w:rPr>
          <w:rFonts w:ascii="Times New Roman" w:hAnsi="Times New Roman" w:cs="Times New Roman"/>
          <w:sz w:val="24"/>
          <w:szCs w:val="24"/>
        </w:rPr>
        <w:t xml:space="preserve"> 3,3% - операции с недвижимым имуществом, аренда и предоставление услуг; 3,3 % - гостиницы и рестораны </w:t>
      </w:r>
      <w:r w:rsidR="00A3371A" w:rsidRPr="00B709A8">
        <w:rPr>
          <w:rFonts w:ascii="Times New Roman" w:hAnsi="Times New Roman" w:cs="Times New Roman"/>
          <w:sz w:val="24"/>
          <w:szCs w:val="24"/>
        </w:rPr>
        <w:t>(рисунок).</w:t>
      </w:r>
    </w:p>
    <w:p w:rsidR="00DE4176" w:rsidRDefault="004B112D" w:rsidP="00DE4176">
      <w:pPr>
        <w:pStyle w:val="ad"/>
        <w:jc w:val="both"/>
        <w:rPr>
          <w:rFonts w:ascii="Times New Roman" w:hAnsi="Times New Roman" w:cs="Times New Roman"/>
          <w:sz w:val="24"/>
          <w:szCs w:val="24"/>
        </w:rPr>
      </w:pPr>
      <w:r w:rsidRPr="00CE21F6">
        <w:rPr>
          <w:rFonts w:ascii="Times New Roman" w:hAnsi="Times New Roman" w:cs="Times New Roman"/>
          <w:noProof/>
          <w:sz w:val="24"/>
          <w:szCs w:val="24"/>
          <w:lang w:eastAsia="ru-RU"/>
        </w:rPr>
        <w:drawing>
          <wp:inline distT="0" distB="0" distL="0" distR="0">
            <wp:extent cx="6220829" cy="2626242"/>
            <wp:effectExtent l="19050" t="0" r="27571" b="2658"/>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E4176" w:rsidRDefault="00DE4176" w:rsidP="00DE4176">
      <w:pPr>
        <w:pStyle w:val="ad"/>
        <w:ind w:firstLine="708"/>
        <w:jc w:val="both"/>
        <w:rPr>
          <w:rFonts w:ascii="Times New Roman" w:hAnsi="Times New Roman" w:cs="Times New Roman"/>
          <w:sz w:val="24"/>
          <w:szCs w:val="24"/>
        </w:rPr>
      </w:pPr>
    </w:p>
    <w:p w:rsidR="0080338B"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xml:space="preserve">Опрос респондентов о географических рынках для бизнеса показал, что основным рынком сбыта продукции (услуг) в </w:t>
      </w:r>
      <w:r w:rsidR="00F82D4A" w:rsidRPr="00B709A8">
        <w:rPr>
          <w:rFonts w:ascii="Times New Roman" w:hAnsi="Times New Roman" w:cs="Times New Roman"/>
          <w:sz w:val="24"/>
          <w:szCs w:val="24"/>
        </w:rPr>
        <w:t>6</w:t>
      </w:r>
      <w:r w:rsidR="00A804D5" w:rsidRPr="00B709A8">
        <w:rPr>
          <w:rFonts w:ascii="Times New Roman" w:hAnsi="Times New Roman" w:cs="Times New Roman"/>
          <w:sz w:val="24"/>
          <w:szCs w:val="24"/>
        </w:rPr>
        <w:t>0,0</w:t>
      </w:r>
      <w:r w:rsidRPr="00B709A8">
        <w:rPr>
          <w:rFonts w:ascii="Times New Roman" w:hAnsi="Times New Roman" w:cs="Times New Roman"/>
          <w:sz w:val="24"/>
          <w:szCs w:val="24"/>
        </w:rPr>
        <w:t>% случаев являлся локальный рынок (рынок</w:t>
      </w:r>
      <w:r w:rsidR="00F82D4A" w:rsidRPr="00B709A8">
        <w:rPr>
          <w:rFonts w:ascii="Times New Roman" w:hAnsi="Times New Roman" w:cs="Times New Roman"/>
          <w:sz w:val="24"/>
          <w:szCs w:val="24"/>
        </w:rPr>
        <w:t xml:space="preserve"> муниципального образования); 10% - рынок Тверской области; 2</w:t>
      </w:r>
      <w:r w:rsidR="00636A47" w:rsidRPr="00B709A8">
        <w:rPr>
          <w:rFonts w:ascii="Times New Roman" w:hAnsi="Times New Roman" w:cs="Times New Roman"/>
          <w:sz w:val="24"/>
          <w:szCs w:val="24"/>
        </w:rPr>
        <w:t>3,3</w:t>
      </w:r>
      <w:r w:rsidR="00CB6C2E" w:rsidRPr="00B709A8">
        <w:rPr>
          <w:rFonts w:ascii="Times New Roman" w:hAnsi="Times New Roman" w:cs="Times New Roman"/>
          <w:sz w:val="24"/>
          <w:szCs w:val="24"/>
        </w:rPr>
        <w:t>% - рын</w:t>
      </w:r>
      <w:r w:rsidR="00636A47" w:rsidRPr="00B709A8">
        <w:rPr>
          <w:rFonts w:ascii="Times New Roman" w:hAnsi="Times New Roman" w:cs="Times New Roman"/>
          <w:sz w:val="24"/>
          <w:szCs w:val="24"/>
        </w:rPr>
        <w:t>ки нескольких субъектов Российской Федерации;</w:t>
      </w:r>
      <w:r w:rsidR="00F82D4A" w:rsidRPr="00B709A8">
        <w:rPr>
          <w:rFonts w:ascii="Times New Roman" w:hAnsi="Times New Roman" w:cs="Times New Roman"/>
          <w:sz w:val="24"/>
          <w:szCs w:val="24"/>
        </w:rPr>
        <w:t>6,4</w:t>
      </w:r>
      <w:r w:rsidRPr="00B709A8">
        <w:rPr>
          <w:rFonts w:ascii="Times New Roman" w:hAnsi="Times New Roman" w:cs="Times New Roman"/>
          <w:sz w:val="24"/>
          <w:szCs w:val="24"/>
        </w:rPr>
        <w:t xml:space="preserve">% </w:t>
      </w:r>
      <w:r w:rsidR="00F82D4A" w:rsidRPr="00B709A8">
        <w:rPr>
          <w:rFonts w:ascii="Times New Roman" w:hAnsi="Times New Roman" w:cs="Times New Roman"/>
          <w:sz w:val="24"/>
          <w:szCs w:val="24"/>
        </w:rPr>
        <w:t>- рынок Российской Федерации</w:t>
      </w:r>
      <w:r w:rsidRPr="00B709A8">
        <w:rPr>
          <w:rFonts w:ascii="Times New Roman" w:hAnsi="Times New Roman" w:cs="Times New Roman"/>
          <w:sz w:val="24"/>
          <w:szCs w:val="24"/>
        </w:rPr>
        <w:t>.</w:t>
      </w:r>
    </w:p>
    <w:p w:rsidR="00DE4176" w:rsidRDefault="0080338B" w:rsidP="00D815F8">
      <w:pPr>
        <w:pStyle w:val="ad"/>
        <w:jc w:val="both"/>
        <w:rPr>
          <w:rFonts w:ascii="Times New Roman" w:hAnsi="Times New Roman" w:cs="Times New Roman"/>
          <w:sz w:val="24"/>
          <w:szCs w:val="24"/>
        </w:rPr>
      </w:pPr>
      <w:r w:rsidRPr="0080338B">
        <w:rPr>
          <w:rFonts w:ascii="Times New Roman" w:hAnsi="Times New Roman" w:cs="Times New Roman"/>
          <w:noProof/>
          <w:sz w:val="24"/>
          <w:szCs w:val="24"/>
          <w:lang w:eastAsia="ru-RU"/>
        </w:rPr>
        <w:drawing>
          <wp:inline distT="0" distB="0" distL="0" distR="0">
            <wp:extent cx="5952948" cy="1722474"/>
            <wp:effectExtent l="19050" t="0" r="9702"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B4961" w:rsidRDefault="000B4961" w:rsidP="00700D57">
      <w:pPr>
        <w:pStyle w:val="ad"/>
        <w:ind w:firstLine="708"/>
        <w:rPr>
          <w:rFonts w:ascii="Times New Roman" w:hAnsi="Times New Roman" w:cs="Times New Roman"/>
          <w:b/>
          <w:sz w:val="24"/>
          <w:szCs w:val="24"/>
          <w:u w:val="single"/>
        </w:rPr>
      </w:pPr>
    </w:p>
    <w:p w:rsidR="00DE4176" w:rsidRPr="00700D57" w:rsidRDefault="00DE4176" w:rsidP="00700D57">
      <w:pPr>
        <w:pStyle w:val="ad"/>
        <w:ind w:firstLine="708"/>
        <w:rPr>
          <w:rFonts w:ascii="Times New Roman" w:hAnsi="Times New Roman" w:cs="Times New Roman"/>
          <w:b/>
          <w:sz w:val="24"/>
          <w:szCs w:val="24"/>
          <w:u w:val="single"/>
        </w:rPr>
      </w:pPr>
      <w:r w:rsidRPr="00700D57">
        <w:rPr>
          <w:rFonts w:ascii="Times New Roman" w:hAnsi="Times New Roman" w:cs="Times New Roman"/>
          <w:b/>
          <w:sz w:val="24"/>
          <w:szCs w:val="24"/>
          <w:u w:val="single"/>
        </w:rPr>
        <w:t>Оценка состояния конкуренции  и   конкурентной среды.</w:t>
      </w:r>
    </w:p>
    <w:p w:rsidR="00DE4176" w:rsidRPr="00700D57" w:rsidRDefault="00DE4176" w:rsidP="00700D57">
      <w:pPr>
        <w:pStyle w:val="ad"/>
        <w:ind w:firstLine="708"/>
        <w:rPr>
          <w:rFonts w:ascii="Times New Roman" w:hAnsi="Times New Roman" w:cs="Times New Roman"/>
          <w:b/>
          <w:i/>
          <w:sz w:val="24"/>
          <w:szCs w:val="24"/>
        </w:rPr>
      </w:pPr>
    </w:p>
    <w:p w:rsidR="00000477" w:rsidRPr="00B709A8"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Оценивая к</w:t>
      </w:r>
      <w:r w:rsidR="002A2B7D" w:rsidRPr="00B709A8">
        <w:rPr>
          <w:rFonts w:ascii="Times New Roman" w:hAnsi="Times New Roman" w:cs="Times New Roman"/>
          <w:sz w:val="24"/>
          <w:szCs w:val="24"/>
        </w:rPr>
        <w:t>оличество конкурентов бизнеса, 2</w:t>
      </w:r>
      <w:r w:rsidRPr="00B709A8">
        <w:rPr>
          <w:rFonts w:ascii="Times New Roman" w:hAnsi="Times New Roman" w:cs="Times New Roman"/>
          <w:sz w:val="24"/>
          <w:szCs w:val="24"/>
        </w:rPr>
        <w:t>0,0% опрошенных указали большое число конкурентов,</w:t>
      </w:r>
    </w:p>
    <w:p w:rsidR="003F7BB5" w:rsidRPr="00B709A8" w:rsidRDefault="002A2B7D" w:rsidP="003F7BB5">
      <w:pPr>
        <w:pStyle w:val="ad"/>
        <w:jc w:val="both"/>
        <w:rPr>
          <w:rFonts w:ascii="Times New Roman" w:hAnsi="Times New Roman" w:cs="Times New Roman"/>
          <w:sz w:val="24"/>
          <w:szCs w:val="24"/>
        </w:rPr>
      </w:pPr>
      <w:r w:rsidRPr="00B709A8">
        <w:rPr>
          <w:rFonts w:ascii="Times New Roman" w:hAnsi="Times New Roman" w:cs="Times New Roman"/>
          <w:sz w:val="24"/>
          <w:szCs w:val="24"/>
        </w:rPr>
        <w:t>- 36,7</w:t>
      </w:r>
      <w:r w:rsidR="003F7BB5" w:rsidRPr="00B709A8">
        <w:rPr>
          <w:rFonts w:ascii="Times New Roman" w:hAnsi="Times New Roman" w:cs="Times New Roman"/>
          <w:sz w:val="24"/>
          <w:szCs w:val="24"/>
        </w:rPr>
        <w:t xml:space="preserve">%  опрошенных ответили о том, что количество конкурентов от 1 до 3,  </w:t>
      </w:r>
    </w:p>
    <w:p w:rsidR="00000477" w:rsidRPr="00B709A8" w:rsidRDefault="003F7BB5" w:rsidP="003F7BB5">
      <w:pPr>
        <w:pStyle w:val="ad"/>
        <w:jc w:val="both"/>
        <w:rPr>
          <w:rFonts w:ascii="Times New Roman" w:hAnsi="Times New Roman" w:cs="Times New Roman"/>
          <w:sz w:val="24"/>
          <w:szCs w:val="24"/>
        </w:rPr>
      </w:pPr>
      <w:r w:rsidRPr="00B709A8">
        <w:rPr>
          <w:rFonts w:ascii="Times New Roman" w:hAnsi="Times New Roman" w:cs="Times New Roman"/>
          <w:sz w:val="24"/>
          <w:szCs w:val="24"/>
        </w:rPr>
        <w:t xml:space="preserve">- </w:t>
      </w:r>
      <w:r w:rsidR="002A2B7D" w:rsidRPr="00B709A8">
        <w:rPr>
          <w:rFonts w:ascii="Times New Roman" w:hAnsi="Times New Roman" w:cs="Times New Roman"/>
          <w:sz w:val="24"/>
          <w:szCs w:val="24"/>
        </w:rPr>
        <w:t>16,7</w:t>
      </w:r>
      <w:r w:rsidR="00DE4176" w:rsidRPr="00B709A8">
        <w:rPr>
          <w:rFonts w:ascii="Times New Roman" w:hAnsi="Times New Roman" w:cs="Times New Roman"/>
          <w:sz w:val="24"/>
          <w:szCs w:val="24"/>
        </w:rPr>
        <w:t xml:space="preserve">% указали на наличие 4 и более конкурентов, </w:t>
      </w:r>
    </w:p>
    <w:p w:rsidR="003F7BB5" w:rsidRPr="00B709A8" w:rsidRDefault="003F7BB5" w:rsidP="003F7BB5">
      <w:pPr>
        <w:pStyle w:val="ad"/>
        <w:jc w:val="both"/>
        <w:rPr>
          <w:rFonts w:ascii="Times New Roman" w:hAnsi="Times New Roman" w:cs="Times New Roman"/>
          <w:sz w:val="24"/>
          <w:szCs w:val="24"/>
        </w:rPr>
      </w:pPr>
      <w:r w:rsidRPr="00B709A8">
        <w:rPr>
          <w:rFonts w:ascii="Times New Roman" w:hAnsi="Times New Roman" w:cs="Times New Roman"/>
          <w:sz w:val="24"/>
          <w:szCs w:val="24"/>
        </w:rPr>
        <w:t xml:space="preserve">- </w:t>
      </w:r>
      <w:r w:rsidR="002A2B7D" w:rsidRPr="00B709A8">
        <w:rPr>
          <w:rFonts w:ascii="Times New Roman" w:hAnsi="Times New Roman" w:cs="Times New Roman"/>
          <w:sz w:val="24"/>
          <w:szCs w:val="24"/>
        </w:rPr>
        <w:t>20</w:t>
      </w:r>
      <w:r w:rsidR="00DE4176" w:rsidRPr="00B709A8">
        <w:rPr>
          <w:rFonts w:ascii="Times New Roman" w:hAnsi="Times New Roman" w:cs="Times New Roman"/>
          <w:sz w:val="24"/>
          <w:szCs w:val="24"/>
        </w:rPr>
        <w:t>% затрудни</w:t>
      </w:r>
      <w:r w:rsidR="002A2B7D" w:rsidRPr="00B709A8">
        <w:rPr>
          <w:rFonts w:ascii="Times New Roman" w:hAnsi="Times New Roman" w:cs="Times New Roman"/>
          <w:sz w:val="24"/>
          <w:szCs w:val="24"/>
        </w:rPr>
        <w:t>лись в ответе на данный вопрос;</w:t>
      </w:r>
    </w:p>
    <w:p w:rsidR="002A2B7D" w:rsidRDefault="002A2B7D" w:rsidP="003F7BB5">
      <w:pPr>
        <w:pStyle w:val="ad"/>
        <w:jc w:val="both"/>
        <w:rPr>
          <w:rFonts w:ascii="Times New Roman" w:hAnsi="Times New Roman" w:cs="Times New Roman"/>
          <w:sz w:val="24"/>
          <w:szCs w:val="24"/>
        </w:rPr>
      </w:pPr>
      <w:r w:rsidRPr="00B709A8">
        <w:rPr>
          <w:rFonts w:ascii="Times New Roman" w:hAnsi="Times New Roman" w:cs="Times New Roman"/>
          <w:sz w:val="24"/>
          <w:szCs w:val="24"/>
        </w:rPr>
        <w:t>- 6,7 – нет конкурентов.</w:t>
      </w:r>
    </w:p>
    <w:p w:rsidR="00512D9D" w:rsidRDefault="00512D9D" w:rsidP="003F7BB5">
      <w:pPr>
        <w:pStyle w:val="ad"/>
        <w:jc w:val="both"/>
        <w:rPr>
          <w:rFonts w:ascii="Times New Roman" w:hAnsi="Times New Roman" w:cs="Times New Roman"/>
          <w:sz w:val="24"/>
          <w:szCs w:val="24"/>
        </w:rPr>
      </w:pPr>
      <w:r w:rsidRPr="00512D9D">
        <w:rPr>
          <w:rFonts w:ascii="Times New Roman" w:hAnsi="Times New Roman" w:cs="Times New Roman"/>
          <w:noProof/>
          <w:sz w:val="24"/>
          <w:szCs w:val="24"/>
          <w:lang w:eastAsia="ru-RU"/>
        </w:rPr>
        <w:drawing>
          <wp:inline distT="0" distB="0" distL="0" distR="0">
            <wp:extent cx="5855350" cy="602881"/>
            <wp:effectExtent l="19050" t="0" r="12050" b="6719"/>
            <wp:docPr id="23"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B740A" w:rsidRPr="003F7BB5" w:rsidRDefault="00FB740A" w:rsidP="003F7BB5">
      <w:pPr>
        <w:pStyle w:val="ad"/>
        <w:jc w:val="both"/>
        <w:rPr>
          <w:rFonts w:ascii="Times New Roman" w:hAnsi="Times New Roman" w:cs="Times New Roman"/>
          <w:sz w:val="24"/>
          <w:szCs w:val="24"/>
        </w:rPr>
      </w:pPr>
    </w:p>
    <w:p w:rsidR="0052406C" w:rsidRDefault="00DE4176" w:rsidP="003F7BB5">
      <w:pPr>
        <w:pStyle w:val="ad"/>
        <w:jc w:val="both"/>
        <w:rPr>
          <w:rFonts w:ascii="Times New Roman" w:hAnsi="Times New Roman" w:cs="Times New Roman"/>
          <w:sz w:val="24"/>
          <w:szCs w:val="24"/>
        </w:rPr>
      </w:pPr>
      <w:r w:rsidRPr="00B709A8">
        <w:rPr>
          <w:rFonts w:ascii="Times New Roman" w:hAnsi="Times New Roman" w:cs="Times New Roman"/>
          <w:sz w:val="24"/>
          <w:szCs w:val="24"/>
        </w:rPr>
        <w:t xml:space="preserve">При этом </w:t>
      </w:r>
      <w:r w:rsidR="003F7BB5" w:rsidRPr="00B709A8">
        <w:rPr>
          <w:rFonts w:ascii="Times New Roman" w:hAnsi="Times New Roman" w:cs="Times New Roman"/>
          <w:sz w:val="24"/>
          <w:szCs w:val="24"/>
        </w:rPr>
        <w:t>6,7</w:t>
      </w:r>
      <w:r w:rsidRPr="00B709A8">
        <w:rPr>
          <w:rFonts w:ascii="Times New Roman" w:hAnsi="Times New Roman" w:cs="Times New Roman"/>
          <w:sz w:val="24"/>
          <w:szCs w:val="24"/>
        </w:rPr>
        <w:t xml:space="preserve">% опрошенных отметили, что за последние 3 года количество конкурентов возросло на 1-3 конкурента, </w:t>
      </w:r>
      <w:r w:rsidR="00DF34C5" w:rsidRPr="00B709A8">
        <w:rPr>
          <w:rFonts w:ascii="Times New Roman" w:hAnsi="Times New Roman" w:cs="Times New Roman"/>
          <w:sz w:val="24"/>
          <w:szCs w:val="24"/>
        </w:rPr>
        <w:t>10</w:t>
      </w:r>
      <w:r w:rsidRPr="00B709A8">
        <w:rPr>
          <w:rFonts w:ascii="Times New Roman" w:hAnsi="Times New Roman" w:cs="Times New Roman"/>
          <w:sz w:val="24"/>
          <w:szCs w:val="24"/>
        </w:rPr>
        <w:t xml:space="preserve">% отметили увеличение более чем на 4 конкурента, </w:t>
      </w:r>
      <w:r w:rsidR="00DF34C5" w:rsidRPr="00257E2E">
        <w:rPr>
          <w:rFonts w:ascii="Times New Roman" w:hAnsi="Times New Roman" w:cs="Times New Roman"/>
          <w:sz w:val="24"/>
          <w:szCs w:val="24"/>
        </w:rPr>
        <w:t>33,3</w:t>
      </w:r>
      <w:r w:rsidRPr="00257E2E">
        <w:rPr>
          <w:rFonts w:ascii="Times New Roman" w:hAnsi="Times New Roman" w:cs="Times New Roman"/>
          <w:sz w:val="24"/>
          <w:szCs w:val="24"/>
        </w:rPr>
        <w:t>% ответили</w:t>
      </w:r>
      <w:r w:rsidR="00257E2E">
        <w:rPr>
          <w:rFonts w:ascii="Times New Roman" w:hAnsi="Times New Roman" w:cs="Times New Roman"/>
          <w:sz w:val="24"/>
          <w:szCs w:val="24"/>
        </w:rPr>
        <w:t xml:space="preserve"> </w:t>
      </w:r>
      <w:r w:rsidR="003A178C" w:rsidRPr="00257E2E">
        <w:rPr>
          <w:rFonts w:ascii="Times New Roman" w:hAnsi="Times New Roman" w:cs="Times New Roman"/>
          <w:sz w:val="24"/>
          <w:szCs w:val="24"/>
        </w:rPr>
        <w:t>не изменилось</w:t>
      </w:r>
      <w:r w:rsidR="00257E2E">
        <w:rPr>
          <w:rFonts w:ascii="Times New Roman" w:hAnsi="Times New Roman" w:cs="Times New Roman"/>
          <w:sz w:val="24"/>
          <w:szCs w:val="24"/>
        </w:rPr>
        <w:t xml:space="preserve"> </w:t>
      </w:r>
      <w:r w:rsidRPr="00B709A8">
        <w:rPr>
          <w:rFonts w:ascii="Times New Roman" w:hAnsi="Times New Roman" w:cs="Times New Roman"/>
          <w:sz w:val="24"/>
          <w:szCs w:val="24"/>
        </w:rPr>
        <w:t xml:space="preserve">и </w:t>
      </w:r>
      <w:r w:rsidR="00DF34C5" w:rsidRPr="00B709A8">
        <w:rPr>
          <w:rFonts w:ascii="Times New Roman" w:hAnsi="Times New Roman" w:cs="Times New Roman"/>
          <w:sz w:val="24"/>
          <w:szCs w:val="24"/>
        </w:rPr>
        <w:t xml:space="preserve"> 50,0</w:t>
      </w:r>
      <w:r w:rsidRPr="00B709A8">
        <w:rPr>
          <w:rFonts w:ascii="Times New Roman" w:hAnsi="Times New Roman" w:cs="Times New Roman"/>
          <w:sz w:val="24"/>
          <w:szCs w:val="24"/>
        </w:rPr>
        <w:t>% затруднились  ответить  на данный  вопрос.</w:t>
      </w:r>
    </w:p>
    <w:p w:rsidR="00960AC5" w:rsidRDefault="00B05FE0" w:rsidP="003F7BB5">
      <w:pPr>
        <w:pStyle w:val="ad"/>
        <w:jc w:val="both"/>
        <w:rPr>
          <w:rFonts w:ascii="Times New Roman" w:hAnsi="Times New Roman" w:cs="Times New Roman"/>
          <w:sz w:val="24"/>
          <w:szCs w:val="24"/>
        </w:rPr>
      </w:pPr>
      <w:r w:rsidRPr="00B05FE0">
        <w:rPr>
          <w:rFonts w:ascii="Times New Roman" w:hAnsi="Times New Roman" w:cs="Times New Roman"/>
          <w:noProof/>
          <w:sz w:val="24"/>
          <w:szCs w:val="24"/>
          <w:lang w:eastAsia="ru-RU"/>
        </w:rPr>
        <w:lastRenderedPageBreak/>
        <w:drawing>
          <wp:inline distT="0" distB="0" distL="0" distR="0">
            <wp:extent cx="5855985" cy="988828"/>
            <wp:effectExtent l="19050" t="0" r="11415" b="1772"/>
            <wp:docPr id="2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87337" w:rsidRPr="00B709A8"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Для оценки состояния конкуренции субъектов предпринимательской деятельности попросили выбрать утверждение, наиболее точно характеризующее условия ведения бизнеса, который он представляет. На данный вопрос наи</w:t>
      </w:r>
      <w:r w:rsidR="00987337" w:rsidRPr="00B709A8">
        <w:rPr>
          <w:rFonts w:ascii="Times New Roman" w:hAnsi="Times New Roman" w:cs="Times New Roman"/>
          <w:sz w:val="24"/>
          <w:szCs w:val="24"/>
        </w:rPr>
        <w:t>бо</w:t>
      </w:r>
      <w:r w:rsidR="00AB14B2" w:rsidRPr="00B709A8">
        <w:rPr>
          <w:rFonts w:ascii="Times New Roman" w:hAnsi="Times New Roman" w:cs="Times New Roman"/>
          <w:sz w:val="24"/>
          <w:szCs w:val="24"/>
        </w:rPr>
        <w:t>льшее количество респондентов 33,3</w:t>
      </w:r>
      <w:r w:rsidR="00987337" w:rsidRPr="00B709A8">
        <w:rPr>
          <w:rFonts w:ascii="Times New Roman" w:hAnsi="Times New Roman" w:cs="Times New Roman"/>
          <w:sz w:val="24"/>
          <w:szCs w:val="24"/>
        </w:rPr>
        <w:t>%</w:t>
      </w:r>
      <w:r w:rsidRPr="00B709A8">
        <w:rPr>
          <w:rFonts w:ascii="Times New Roman" w:hAnsi="Times New Roman" w:cs="Times New Roman"/>
          <w:sz w:val="24"/>
          <w:szCs w:val="24"/>
        </w:rPr>
        <w:t xml:space="preserve"> ответили, что для сохранения рыночной позиции бизнеса необходимо регулярно (раз в год или чаще) предпринимать меры по повышению конкурентоспособности продукции/работ/услуг (снижение цен, повышение качество, развитие сопутствующих услуг, иное (умеренная конкуренция). </w:t>
      </w:r>
    </w:p>
    <w:p w:rsidR="00987337" w:rsidRPr="00B709A8" w:rsidRDefault="00AB14B2"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- 23,3</w:t>
      </w:r>
      <w:r w:rsidR="00DE4176" w:rsidRPr="00B709A8">
        <w:rPr>
          <w:rFonts w:ascii="Times New Roman" w:hAnsi="Times New Roman" w:cs="Times New Roman"/>
          <w:sz w:val="24"/>
          <w:szCs w:val="24"/>
        </w:rPr>
        <w:t xml:space="preserve">% опрошенных считают, что для сохранения рыночной позиции, необходимо регулярно (раз в год или чаще) предпринимать меры по повышению конкурентоспособности продукции/работ/услуг (снижение цен, повышение качество, развитие сопутствующих услуг, иное), а также время от времени (раз в 2-3 года) применять новые способы ее повышения, не используемые компанией ранее (высокая конкуренция). </w:t>
      </w:r>
    </w:p>
    <w:p w:rsidR="00000477" w:rsidRPr="00B709A8" w:rsidRDefault="00B15563"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w:t>
      </w:r>
      <w:r w:rsidR="00AB14B2" w:rsidRPr="00B709A8">
        <w:rPr>
          <w:rFonts w:ascii="Times New Roman" w:hAnsi="Times New Roman" w:cs="Times New Roman"/>
          <w:sz w:val="24"/>
          <w:szCs w:val="24"/>
        </w:rPr>
        <w:t xml:space="preserve"> 23,3</w:t>
      </w:r>
      <w:r w:rsidR="00DE4176" w:rsidRPr="00B709A8">
        <w:rPr>
          <w:rFonts w:ascii="Times New Roman" w:hAnsi="Times New Roman" w:cs="Times New Roman"/>
          <w:sz w:val="24"/>
          <w:szCs w:val="24"/>
        </w:rPr>
        <w:t xml:space="preserve">% ответили, что для сохранения рыночной позиции бизнеса </w:t>
      </w:r>
      <w:r w:rsidR="00000477" w:rsidRPr="00B709A8">
        <w:rPr>
          <w:rFonts w:ascii="Times New Roman" w:hAnsi="Times New Roman" w:cs="Times New Roman"/>
          <w:sz w:val="24"/>
          <w:szCs w:val="24"/>
        </w:rPr>
        <w:t xml:space="preserve"> нет необходимости реализовывать какие – либо меры по повышению конкурентоспособности нашей продукции/работ/услуг (снижение цен, повышение качества, развитие сопутствующих услуг, иное) – нетконкуренции.</w:t>
      </w:r>
    </w:p>
    <w:p w:rsidR="00771264" w:rsidRPr="00B709A8" w:rsidRDefault="00B15563"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w:t>
      </w:r>
      <w:r w:rsidR="00AB14B2" w:rsidRPr="00B709A8">
        <w:rPr>
          <w:rFonts w:ascii="Times New Roman" w:hAnsi="Times New Roman" w:cs="Times New Roman"/>
          <w:sz w:val="24"/>
          <w:szCs w:val="24"/>
        </w:rPr>
        <w:t>10</w:t>
      </w:r>
      <w:r w:rsidR="00DE4176" w:rsidRPr="00B709A8">
        <w:rPr>
          <w:rFonts w:ascii="Times New Roman" w:hAnsi="Times New Roman" w:cs="Times New Roman"/>
          <w:sz w:val="24"/>
          <w:szCs w:val="24"/>
        </w:rPr>
        <w:t>% опрошенных отметили слабую конкуренцию, т.е. для сохранения рыночной позиции бизнеса им время от времени (раз в 2-3 года) может потребоваться реализация мер по повышению конкурентоспособности продукции/работ/услуг (снижение цен, повышение качество, развитие сопутствующих услуг, иное)</w:t>
      </w:r>
      <w:r w:rsidR="00000477" w:rsidRPr="00B709A8">
        <w:rPr>
          <w:rFonts w:ascii="Times New Roman" w:hAnsi="Times New Roman" w:cs="Times New Roman"/>
          <w:sz w:val="24"/>
          <w:szCs w:val="24"/>
        </w:rPr>
        <w:t xml:space="preserve"> слабая конкуренция</w:t>
      </w:r>
      <w:r w:rsidR="003C344C" w:rsidRPr="00B709A8">
        <w:rPr>
          <w:rFonts w:ascii="Times New Roman" w:hAnsi="Times New Roman" w:cs="Times New Roman"/>
          <w:sz w:val="24"/>
          <w:szCs w:val="24"/>
        </w:rPr>
        <w:t>.</w:t>
      </w:r>
    </w:p>
    <w:p w:rsidR="00771264" w:rsidRPr="00AB14B2" w:rsidRDefault="00AB14B2" w:rsidP="00AB14B2">
      <w:pPr>
        <w:pStyle w:val="ad"/>
        <w:jc w:val="both"/>
        <w:rPr>
          <w:rFonts w:ascii="Times New Roman" w:hAnsi="Times New Roman" w:cs="Times New Roman"/>
          <w:sz w:val="24"/>
          <w:szCs w:val="24"/>
        </w:rPr>
      </w:pPr>
      <w:r w:rsidRPr="00B709A8">
        <w:rPr>
          <w:rFonts w:ascii="Times New Roman" w:hAnsi="Times New Roman" w:cs="Times New Roman"/>
          <w:sz w:val="24"/>
          <w:szCs w:val="24"/>
        </w:rPr>
        <w:tab/>
        <w:t>- 10% - для сохранения рыночной позиции нашего бизнеса необходимо постоянно (раз в год и чаще) применять новые способы повышения конкурентоспособности нашей продукции/ работ/ услуг (снижение цен, повышения качества, развитие сопутствующих услуг, иное), не используемые компанией ранее – очень высокая конкуренция.</w:t>
      </w:r>
    </w:p>
    <w:p w:rsidR="00DE4176" w:rsidRDefault="00FB740A" w:rsidP="00DE4176">
      <w:pPr>
        <w:pStyle w:val="ad"/>
        <w:ind w:firstLine="708"/>
        <w:jc w:val="both"/>
        <w:rPr>
          <w:rFonts w:ascii="Times New Roman" w:hAnsi="Times New Roman" w:cs="Times New Roman"/>
          <w:sz w:val="24"/>
          <w:szCs w:val="24"/>
        </w:rPr>
      </w:pPr>
      <w:r w:rsidRPr="00FB740A">
        <w:rPr>
          <w:rFonts w:ascii="Times New Roman" w:hAnsi="Times New Roman" w:cs="Times New Roman"/>
          <w:noProof/>
          <w:sz w:val="24"/>
          <w:szCs w:val="24"/>
          <w:lang w:eastAsia="ru-RU"/>
        </w:rPr>
        <w:drawing>
          <wp:inline distT="0" distB="0" distL="0" distR="0">
            <wp:extent cx="4853512" cy="1456660"/>
            <wp:effectExtent l="19050" t="0" r="23288" b="0"/>
            <wp:docPr id="2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B4961" w:rsidRDefault="000B4961" w:rsidP="00DE4176">
      <w:pPr>
        <w:pStyle w:val="ad"/>
        <w:ind w:firstLine="708"/>
        <w:jc w:val="both"/>
        <w:rPr>
          <w:rFonts w:ascii="Times New Roman" w:hAnsi="Times New Roman" w:cs="Times New Roman"/>
          <w:sz w:val="24"/>
          <w:szCs w:val="24"/>
        </w:rPr>
      </w:pPr>
    </w:p>
    <w:p w:rsidR="00DE4176" w:rsidRPr="00700D57" w:rsidRDefault="00DE4176" w:rsidP="00700D57">
      <w:pPr>
        <w:pStyle w:val="ad"/>
        <w:rPr>
          <w:rFonts w:ascii="Times New Roman" w:hAnsi="Times New Roman" w:cs="Times New Roman"/>
          <w:b/>
          <w:sz w:val="24"/>
          <w:szCs w:val="24"/>
          <w:u w:val="single"/>
        </w:rPr>
      </w:pPr>
      <w:r w:rsidRPr="00700D57">
        <w:rPr>
          <w:rFonts w:ascii="Times New Roman" w:hAnsi="Times New Roman" w:cs="Times New Roman"/>
          <w:b/>
          <w:sz w:val="24"/>
          <w:szCs w:val="24"/>
          <w:u w:val="single"/>
        </w:rPr>
        <w:t>Оценка качества  официальной  информации о состоянии конкурентной среды</w:t>
      </w:r>
    </w:p>
    <w:p w:rsidR="00DE4176" w:rsidRPr="00700D57" w:rsidRDefault="00DE4176" w:rsidP="00700D57">
      <w:pPr>
        <w:pStyle w:val="ad"/>
        <w:rPr>
          <w:rFonts w:ascii="Times New Roman" w:hAnsi="Times New Roman" w:cs="Times New Roman"/>
          <w:b/>
          <w:sz w:val="24"/>
          <w:szCs w:val="24"/>
          <w:u w:val="single"/>
        </w:rPr>
      </w:pPr>
      <w:r w:rsidRPr="00700D57">
        <w:rPr>
          <w:rFonts w:ascii="Times New Roman" w:hAnsi="Times New Roman" w:cs="Times New Roman"/>
          <w:b/>
          <w:sz w:val="24"/>
          <w:szCs w:val="24"/>
          <w:u w:val="single"/>
        </w:rPr>
        <w:t xml:space="preserve"> на рынках товаров, работ и услуг Тверской области и деятельности  по  содействию  развития  конкуренции, размещаемой  в открытом  доступе.</w:t>
      </w:r>
    </w:p>
    <w:p w:rsidR="00DE4176" w:rsidRPr="00CE21F6" w:rsidRDefault="00DE4176" w:rsidP="00DE4176">
      <w:pPr>
        <w:pStyle w:val="ad"/>
        <w:ind w:firstLine="708"/>
        <w:jc w:val="center"/>
        <w:rPr>
          <w:rFonts w:ascii="Times New Roman" w:hAnsi="Times New Roman" w:cs="Times New Roman"/>
          <w:b/>
          <w:sz w:val="24"/>
          <w:szCs w:val="24"/>
        </w:rPr>
      </w:pPr>
    </w:p>
    <w:p w:rsidR="00DE4176" w:rsidRPr="00B709A8"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xml:space="preserve">Одной из задач по внедрению стандарта развития конкуренции в регионе является повышение уровня информационной открытости по вопросу о состоянии конкурентной среды на рынках товаров и услуг Тверской области. </w:t>
      </w:r>
    </w:p>
    <w:p w:rsidR="00DE4176" w:rsidRDefault="00DE4176" w:rsidP="009F68C5">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Измерение оценка качества официальной информации о состоянии конкурентной среды проводилась по трем параметрам – уровню доступности, уровню понятности и уровню получения информации.  По каждому из этих параметров респонденты высказывали сте</w:t>
      </w:r>
      <w:r w:rsidR="009F68C5" w:rsidRPr="00B709A8">
        <w:rPr>
          <w:rFonts w:ascii="Times New Roman" w:hAnsi="Times New Roman" w:cs="Times New Roman"/>
          <w:sz w:val="24"/>
          <w:szCs w:val="24"/>
        </w:rPr>
        <w:t xml:space="preserve">пень удовлетворенности </w:t>
      </w:r>
      <w:r w:rsidRPr="00B709A8">
        <w:rPr>
          <w:rFonts w:ascii="Times New Roman" w:hAnsi="Times New Roman" w:cs="Times New Roman"/>
          <w:sz w:val="24"/>
          <w:szCs w:val="24"/>
        </w:rPr>
        <w:t>.</w:t>
      </w:r>
    </w:p>
    <w:p w:rsidR="00DE4176" w:rsidRDefault="00DE4176" w:rsidP="00DE4176">
      <w:pPr>
        <w:pStyle w:val="ad"/>
        <w:ind w:firstLine="708"/>
        <w:jc w:val="both"/>
        <w:rPr>
          <w:rFonts w:ascii="Times New Roman" w:hAnsi="Times New Roman" w:cs="Times New Roman"/>
          <w:sz w:val="24"/>
          <w:szCs w:val="24"/>
        </w:rPr>
      </w:pPr>
    </w:p>
    <w:p w:rsidR="00DE4176" w:rsidRPr="00B709A8"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lastRenderedPageBreak/>
        <w:t>Как показал оп</w:t>
      </w:r>
      <w:r w:rsidR="00007F66" w:rsidRPr="00B709A8">
        <w:rPr>
          <w:rFonts w:ascii="Times New Roman" w:hAnsi="Times New Roman" w:cs="Times New Roman"/>
          <w:sz w:val="24"/>
          <w:szCs w:val="24"/>
        </w:rPr>
        <w:t>рос</w:t>
      </w:r>
      <w:r w:rsidR="002849B6" w:rsidRPr="00B709A8">
        <w:rPr>
          <w:rFonts w:ascii="Times New Roman" w:hAnsi="Times New Roman" w:cs="Times New Roman"/>
          <w:sz w:val="24"/>
          <w:szCs w:val="24"/>
        </w:rPr>
        <w:t xml:space="preserve"> большая часть респондентов </w:t>
      </w:r>
      <w:r w:rsidRPr="00B709A8">
        <w:rPr>
          <w:rFonts w:ascii="Times New Roman" w:hAnsi="Times New Roman" w:cs="Times New Roman"/>
          <w:sz w:val="24"/>
          <w:szCs w:val="24"/>
        </w:rPr>
        <w:t>затруднилась ответить на данные вопросы по всем трем параметрам, либо им ничего не известно об информации о состоянии конкурентной среды.</w:t>
      </w:r>
    </w:p>
    <w:p w:rsidR="002849B6" w:rsidRPr="00B709A8" w:rsidRDefault="002849B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Уровень доступности:</w:t>
      </w:r>
    </w:p>
    <w:p w:rsidR="002849B6" w:rsidRPr="00B709A8" w:rsidRDefault="002849B6" w:rsidP="002849B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60% - затрудняюсь ответить, мне ничего не известно о такой информации.</w:t>
      </w:r>
    </w:p>
    <w:p w:rsidR="00DE4176" w:rsidRPr="00B709A8" w:rsidRDefault="00CA3638"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2</w:t>
      </w:r>
      <w:r w:rsidR="00805F9D" w:rsidRPr="00B709A8">
        <w:rPr>
          <w:rFonts w:ascii="Times New Roman" w:hAnsi="Times New Roman" w:cs="Times New Roman"/>
          <w:sz w:val="24"/>
          <w:szCs w:val="24"/>
        </w:rPr>
        <w:t>0</w:t>
      </w:r>
      <w:r w:rsidR="00DE4176" w:rsidRPr="00B709A8">
        <w:rPr>
          <w:rFonts w:ascii="Times New Roman" w:hAnsi="Times New Roman" w:cs="Times New Roman"/>
          <w:sz w:val="24"/>
          <w:szCs w:val="24"/>
        </w:rPr>
        <w:t>% опрошенных</w:t>
      </w:r>
      <w:r w:rsidRPr="00B709A8">
        <w:rPr>
          <w:rFonts w:ascii="Times New Roman" w:hAnsi="Times New Roman" w:cs="Times New Roman"/>
          <w:sz w:val="24"/>
          <w:szCs w:val="24"/>
        </w:rPr>
        <w:t xml:space="preserve"> отметили, что уровень доступности</w:t>
      </w:r>
      <w:r w:rsidR="00DE4176" w:rsidRPr="00B709A8">
        <w:rPr>
          <w:rFonts w:ascii="Times New Roman" w:hAnsi="Times New Roman" w:cs="Times New Roman"/>
          <w:sz w:val="24"/>
          <w:szCs w:val="24"/>
        </w:rPr>
        <w:t xml:space="preserve"> официальной информации о конкурентной среде их удовлетворяет, </w:t>
      </w:r>
      <w:r w:rsidRPr="00B709A8">
        <w:rPr>
          <w:rFonts w:ascii="Times New Roman" w:hAnsi="Times New Roman" w:cs="Times New Roman"/>
          <w:sz w:val="24"/>
          <w:szCs w:val="24"/>
        </w:rPr>
        <w:t>16,7</w:t>
      </w:r>
      <w:r w:rsidR="00805F9D" w:rsidRPr="00B709A8">
        <w:rPr>
          <w:rFonts w:ascii="Times New Roman" w:hAnsi="Times New Roman" w:cs="Times New Roman"/>
          <w:sz w:val="24"/>
          <w:szCs w:val="24"/>
        </w:rPr>
        <w:t xml:space="preserve">% </w:t>
      </w:r>
      <w:r w:rsidR="00DE4176" w:rsidRPr="00B709A8">
        <w:rPr>
          <w:rFonts w:ascii="Times New Roman" w:hAnsi="Times New Roman" w:cs="Times New Roman"/>
          <w:sz w:val="24"/>
          <w:szCs w:val="24"/>
        </w:rPr>
        <w:t>отметили,  что уровень получения данной информации скорее удовлетворительный</w:t>
      </w:r>
      <w:r w:rsidRPr="00B709A8">
        <w:rPr>
          <w:rFonts w:ascii="Times New Roman" w:hAnsi="Times New Roman" w:cs="Times New Roman"/>
          <w:sz w:val="24"/>
          <w:szCs w:val="24"/>
        </w:rPr>
        <w:t>, 3,3% - скорее неудовлетворительное.</w:t>
      </w:r>
    </w:p>
    <w:p w:rsidR="002849B6" w:rsidRPr="00B709A8" w:rsidRDefault="002849B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Уровень понятности:</w:t>
      </w:r>
    </w:p>
    <w:p w:rsidR="00DE4176" w:rsidRPr="00B709A8" w:rsidRDefault="00CA3638"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20</w:t>
      </w:r>
      <w:r w:rsidR="00DE4176" w:rsidRPr="00B709A8">
        <w:rPr>
          <w:rFonts w:ascii="Times New Roman" w:hAnsi="Times New Roman" w:cs="Times New Roman"/>
          <w:sz w:val="24"/>
          <w:szCs w:val="24"/>
        </w:rPr>
        <w:t xml:space="preserve">% удовлетворены уровнем понятности информации, </w:t>
      </w:r>
      <w:r w:rsidRPr="00B709A8">
        <w:rPr>
          <w:rFonts w:ascii="Times New Roman" w:hAnsi="Times New Roman" w:cs="Times New Roman"/>
          <w:sz w:val="24"/>
          <w:szCs w:val="24"/>
        </w:rPr>
        <w:t>20,0</w:t>
      </w:r>
      <w:r w:rsidR="00805F9D" w:rsidRPr="00B709A8">
        <w:rPr>
          <w:rFonts w:ascii="Times New Roman" w:hAnsi="Times New Roman" w:cs="Times New Roman"/>
          <w:sz w:val="24"/>
          <w:szCs w:val="24"/>
        </w:rPr>
        <w:t>% -скорее удовлетворены.</w:t>
      </w:r>
    </w:p>
    <w:p w:rsidR="00D51820" w:rsidRPr="00B709A8" w:rsidRDefault="00CA3638"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6</w:t>
      </w:r>
      <w:r w:rsidR="00805F9D" w:rsidRPr="00B709A8">
        <w:rPr>
          <w:rFonts w:ascii="Times New Roman" w:hAnsi="Times New Roman" w:cs="Times New Roman"/>
          <w:sz w:val="24"/>
          <w:szCs w:val="24"/>
        </w:rPr>
        <w:t>0</w:t>
      </w:r>
      <w:r w:rsidR="00DE4176" w:rsidRPr="00B709A8">
        <w:rPr>
          <w:rFonts w:ascii="Times New Roman" w:hAnsi="Times New Roman" w:cs="Times New Roman"/>
          <w:sz w:val="24"/>
          <w:szCs w:val="24"/>
        </w:rPr>
        <w:t xml:space="preserve">% респондентов </w:t>
      </w:r>
      <w:r w:rsidRPr="00B709A8">
        <w:rPr>
          <w:rFonts w:ascii="Times New Roman" w:hAnsi="Times New Roman" w:cs="Times New Roman"/>
          <w:sz w:val="24"/>
          <w:szCs w:val="24"/>
        </w:rPr>
        <w:t>– затрудняюсь ответить, мне ничего не известно о такой информации</w:t>
      </w:r>
      <w:r w:rsidR="002849B6" w:rsidRPr="00B709A8">
        <w:rPr>
          <w:rFonts w:ascii="Times New Roman" w:hAnsi="Times New Roman" w:cs="Times New Roman"/>
          <w:sz w:val="24"/>
          <w:szCs w:val="24"/>
        </w:rPr>
        <w:t>.</w:t>
      </w:r>
    </w:p>
    <w:p w:rsidR="002849B6" w:rsidRPr="00B709A8" w:rsidRDefault="002849B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Уровень получения:</w:t>
      </w:r>
    </w:p>
    <w:p w:rsidR="00CA3638" w:rsidRDefault="0082408B" w:rsidP="0082408B">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- 20% - удовлетворительное; 16,7% - скорее удовлетворительное; 16,7% - скорее неудовлетворительное; 46,7% - затрудняюсь ответить, мне ничего не известно о такой информации.</w:t>
      </w:r>
    </w:p>
    <w:p w:rsidR="00CA3638" w:rsidRDefault="00CA3638" w:rsidP="00DE4176">
      <w:pPr>
        <w:pStyle w:val="ad"/>
        <w:ind w:firstLine="708"/>
        <w:jc w:val="both"/>
        <w:rPr>
          <w:rFonts w:ascii="Times New Roman" w:hAnsi="Times New Roman" w:cs="Times New Roman"/>
          <w:sz w:val="24"/>
          <w:szCs w:val="24"/>
        </w:rPr>
      </w:pPr>
    </w:p>
    <w:p w:rsidR="00DE4176" w:rsidRDefault="00871DF0" w:rsidP="00D51820">
      <w:pPr>
        <w:pStyle w:val="ad"/>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53583" cy="1201479"/>
            <wp:effectExtent l="19050" t="0" r="28117"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2406C" w:rsidRPr="00CE21F6" w:rsidRDefault="0052406C" w:rsidP="00DE4176">
      <w:pPr>
        <w:pStyle w:val="ad"/>
        <w:ind w:firstLine="708"/>
        <w:jc w:val="both"/>
        <w:rPr>
          <w:rFonts w:ascii="Times New Roman" w:hAnsi="Times New Roman" w:cs="Times New Roman"/>
          <w:sz w:val="24"/>
          <w:szCs w:val="24"/>
        </w:rPr>
      </w:pPr>
    </w:p>
    <w:p w:rsidR="00DE4176" w:rsidRPr="00D51820" w:rsidRDefault="00DE4176" w:rsidP="00D51820">
      <w:pPr>
        <w:pStyle w:val="ad"/>
        <w:rPr>
          <w:rFonts w:ascii="Times New Roman" w:hAnsi="Times New Roman" w:cs="Times New Roman"/>
          <w:b/>
          <w:sz w:val="24"/>
          <w:szCs w:val="24"/>
          <w:u w:val="single"/>
        </w:rPr>
      </w:pPr>
      <w:r w:rsidRPr="00700D57">
        <w:rPr>
          <w:rFonts w:ascii="Times New Roman" w:hAnsi="Times New Roman" w:cs="Times New Roman"/>
          <w:b/>
          <w:sz w:val="24"/>
          <w:szCs w:val="24"/>
          <w:u w:val="single"/>
        </w:rPr>
        <w:t>Оценка   числа  поставщиков основного закупаемого товара (работы, услуги)  для  производства  и реализации  собственной  продукции  и  удовлетворенности  состоянием  конкуренции  между  поставщиками  этого  товара.</w:t>
      </w:r>
    </w:p>
    <w:p w:rsidR="009062E3" w:rsidRPr="00B709A8" w:rsidRDefault="00DE4176" w:rsidP="009062E3">
      <w:pPr>
        <w:pStyle w:val="ad"/>
        <w:ind w:firstLine="708"/>
        <w:jc w:val="both"/>
        <w:rPr>
          <w:rFonts w:ascii="Times New Roman" w:hAnsi="Times New Roman" w:cs="Times New Roman"/>
          <w:i/>
          <w:sz w:val="24"/>
          <w:szCs w:val="24"/>
        </w:rPr>
      </w:pPr>
      <w:r w:rsidRPr="00B709A8">
        <w:rPr>
          <w:rFonts w:ascii="Times New Roman" w:hAnsi="Times New Roman" w:cs="Times New Roman"/>
          <w:i/>
          <w:sz w:val="24"/>
          <w:szCs w:val="24"/>
        </w:rPr>
        <w:t>Опрос показал, что бизнес оценивает число поставщиков основного зак</w:t>
      </w:r>
      <w:r w:rsidR="00164403" w:rsidRPr="00B709A8">
        <w:rPr>
          <w:rFonts w:ascii="Times New Roman" w:hAnsi="Times New Roman" w:cs="Times New Roman"/>
          <w:i/>
          <w:sz w:val="24"/>
          <w:szCs w:val="24"/>
        </w:rPr>
        <w:t>упаемого товара (работы, услуги:</w:t>
      </w:r>
    </w:p>
    <w:p w:rsidR="009062E3" w:rsidRPr="00B709A8" w:rsidRDefault="009062E3" w:rsidP="009062E3">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единственный поста</w:t>
      </w:r>
      <w:r w:rsidR="00164403" w:rsidRPr="00B709A8">
        <w:rPr>
          <w:rFonts w:ascii="Times New Roman" w:hAnsi="Times New Roman" w:cs="Times New Roman"/>
          <w:sz w:val="24"/>
          <w:szCs w:val="24"/>
        </w:rPr>
        <w:t>вщик / неудовлетворительно – 6,7</w:t>
      </w:r>
      <w:r w:rsidRPr="00B709A8">
        <w:rPr>
          <w:rFonts w:ascii="Times New Roman" w:hAnsi="Times New Roman" w:cs="Times New Roman"/>
          <w:sz w:val="24"/>
          <w:szCs w:val="24"/>
        </w:rPr>
        <w:t>%</w:t>
      </w:r>
    </w:p>
    <w:p w:rsidR="009062E3" w:rsidRPr="00B709A8" w:rsidRDefault="009062E3" w:rsidP="009062E3">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xml:space="preserve">- 2-3 поставщика / скорее неудовлетворительно, </w:t>
      </w:r>
      <w:r w:rsidR="00164403" w:rsidRPr="00B709A8">
        <w:rPr>
          <w:rFonts w:ascii="Times New Roman" w:hAnsi="Times New Roman" w:cs="Times New Roman"/>
          <w:sz w:val="24"/>
          <w:szCs w:val="24"/>
        </w:rPr>
        <w:t>скорее удовлетворительное – 16,7</w:t>
      </w:r>
      <w:r w:rsidRPr="00B709A8">
        <w:rPr>
          <w:rFonts w:ascii="Times New Roman" w:hAnsi="Times New Roman" w:cs="Times New Roman"/>
          <w:sz w:val="24"/>
          <w:szCs w:val="24"/>
        </w:rPr>
        <w:t>%</w:t>
      </w:r>
    </w:p>
    <w:p w:rsidR="009062E3" w:rsidRPr="00B709A8" w:rsidRDefault="009062E3" w:rsidP="009062E3">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- 4 и более поставщика / скорее удовлетворительн</w:t>
      </w:r>
      <w:r w:rsidR="00164403" w:rsidRPr="00B709A8">
        <w:rPr>
          <w:rFonts w:ascii="Times New Roman" w:hAnsi="Times New Roman" w:cs="Times New Roman"/>
          <w:sz w:val="24"/>
          <w:szCs w:val="24"/>
        </w:rPr>
        <w:t>о, скорее неудовлетворительно 10</w:t>
      </w:r>
      <w:r w:rsidRPr="00B709A8">
        <w:rPr>
          <w:rFonts w:ascii="Times New Roman" w:hAnsi="Times New Roman" w:cs="Times New Roman"/>
          <w:sz w:val="24"/>
          <w:szCs w:val="24"/>
        </w:rPr>
        <w:t>%</w:t>
      </w:r>
    </w:p>
    <w:p w:rsidR="009062E3" w:rsidRPr="00B709A8" w:rsidRDefault="009062E3" w:rsidP="009062E3">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большое число поставщиков/ удовлетво</w:t>
      </w:r>
      <w:r w:rsidR="00164403" w:rsidRPr="00B709A8">
        <w:rPr>
          <w:rFonts w:ascii="Times New Roman" w:hAnsi="Times New Roman" w:cs="Times New Roman"/>
          <w:sz w:val="24"/>
          <w:szCs w:val="24"/>
        </w:rPr>
        <w:t>рительно, неудовлетворительно 16,7</w:t>
      </w:r>
      <w:r w:rsidRPr="00B709A8">
        <w:rPr>
          <w:rFonts w:ascii="Times New Roman" w:hAnsi="Times New Roman" w:cs="Times New Roman"/>
          <w:sz w:val="24"/>
          <w:szCs w:val="24"/>
        </w:rPr>
        <w:t>%</w:t>
      </w:r>
    </w:p>
    <w:p w:rsidR="00D51820" w:rsidRDefault="00164403" w:rsidP="009062E3">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затрудняюсь ответить 50</w:t>
      </w:r>
      <w:r w:rsidR="009062E3" w:rsidRPr="00B709A8">
        <w:rPr>
          <w:rFonts w:ascii="Times New Roman" w:hAnsi="Times New Roman" w:cs="Times New Roman"/>
          <w:sz w:val="24"/>
          <w:szCs w:val="24"/>
        </w:rPr>
        <w:t>%.</w:t>
      </w:r>
    </w:p>
    <w:p w:rsidR="00DE4176" w:rsidRDefault="00D51820" w:rsidP="00DE4176">
      <w:pPr>
        <w:pStyle w:val="ad"/>
        <w:ind w:firstLine="708"/>
        <w:jc w:val="both"/>
        <w:rPr>
          <w:rFonts w:ascii="Times New Roman" w:hAnsi="Times New Roman" w:cs="Times New Roman"/>
          <w:sz w:val="24"/>
          <w:szCs w:val="24"/>
        </w:rPr>
      </w:pPr>
      <w:r w:rsidRPr="00CE21F6">
        <w:rPr>
          <w:rFonts w:ascii="Times New Roman" w:hAnsi="Times New Roman" w:cs="Times New Roman"/>
          <w:noProof/>
          <w:sz w:val="24"/>
          <w:szCs w:val="24"/>
          <w:lang w:eastAsia="ru-RU"/>
        </w:rPr>
        <w:drawing>
          <wp:inline distT="0" distB="0" distL="0" distR="0">
            <wp:extent cx="5954380" cy="1190847"/>
            <wp:effectExtent l="19050" t="0" r="27320" b="9303"/>
            <wp:docPr id="2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64403" w:rsidRPr="00B709A8" w:rsidRDefault="00164403" w:rsidP="00DE4176">
      <w:pPr>
        <w:pStyle w:val="ad"/>
        <w:ind w:firstLine="708"/>
        <w:jc w:val="both"/>
        <w:rPr>
          <w:rFonts w:ascii="Times New Roman" w:hAnsi="Times New Roman" w:cs="Times New Roman"/>
          <w:i/>
          <w:sz w:val="24"/>
          <w:szCs w:val="24"/>
        </w:rPr>
      </w:pPr>
      <w:r w:rsidRPr="00B709A8">
        <w:rPr>
          <w:rFonts w:ascii="Times New Roman" w:hAnsi="Times New Roman" w:cs="Times New Roman"/>
          <w:i/>
          <w:sz w:val="24"/>
          <w:szCs w:val="24"/>
        </w:rPr>
        <w:t>Удовлетворенность состоянием конкуренции между поставщиками основного закупаемого товара (работы, услуги):</w:t>
      </w:r>
    </w:p>
    <w:p w:rsidR="00705D2C" w:rsidRPr="00B709A8" w:rsidRDefault="00705D2C" w:rsidP="00705D2C">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единственный поставщик / неудовлетворительно – 6,7%</w:t>
      </w:r>
    </w:p>
    <w:p w:rsidR="00705D2C" w:rsidRPr="00B709A8" w:rsidRDefault="00705D2C" w:rsidP="00705D2C">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- 2-3 поставщика / скорее неудовлетворительно, скорее удовлетворительное – 13,3%</w:t>
      </w:r>
    </w:p>
    <w:p w:rsidR="00705D2C" w:rsidRPr="00B709A8" w:rsidRDefault="00705D2C" w:rsidP="00705D2C">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- 4 и более поставщика / скорее удовлетворительно, скорее неудовлетворительно 6,7%</w:t>
      </w:r>
    </w:p>
    <w:p w:rsidR="00705D2C" w:rsidRPr="00B709A8" w:rsidRDefault="00705D2C" w:rsidP="00705D2C">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большое число поставщиков/ удовлетворительно, неудовлетворительно 16,7%</w:t>
      </w:r>
    </w:p>
    <w:p w:rsidR="00705D2C" w:rsidRDefault="00705D2C" w:rsidP="00705D2C">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lastRenderedPageBreak/>
        <w:t>- затрудняюсь ответить 56,7%.</w:t>
      </w:r>
    </w:p>
    <w:p w:rsidR="00DE4176" w:rsidRDefault="006D063C" w:rsidP="006D063C">
      <w:pPr>
        <w:pStyle w:val="ad"/>
        <w:jc w:val="both"/>
        <w:rPr>
          <w:rFonts w:ascii="Times New Roman" w:hAnsi="Times New Roman" w:cs="Times New Roman"/>
          <w:sz w:val="24"/>
          <w:szCs w:val="24"/>
        </w:rPr>
      </w:pPr>
      <w:r w:rsidRPr="006D063C">
        <w:rPr>
          <w:rFonts w:ascii="Times New Roman" w:hAnsi="Times New Roman" w:cs="Times New Roman"/>
          <w:noProof/>
          <w:sz w:val="24"/>
          <w:szCs w:val="24"/>
          <w:lang w:eastAsia="ru-RU"/>
        </w:rPr>
        <w:drawing>
          <wp:inline distT="0" distB="0" distL="0" distR="0">
            <wp:extent cx="5940425" cy="1188056"/>
            <wp:effectExtent l="19050" t="0" r="22225"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D063C" w:rsidRPr="00CE21F6" w:rsidRDefault="006D063C" w:rsidP="00DE4176">
      <w:pPr>
        <w:pStyle w:val="ad"/>
        <w:ind w:firstLine="708"/>
        <w:jc w:val="both"/>
        <w:rPr>
          <w:rFonts w:ascii="Times New Roman" w:hAnsi="Times New Roman" w:cs="Times New Roman"/>
          <w:sz w:val="24"/>
          <w:szCs w:val="24"/>
        </w:rPr>
      </w:pPr>
    </w:p>
    <w:p w:rsidR="00DE4176" w:rsidRPr="00700D57" w:rsidRDefault="00DE4176" w:rsidP="00700D57">
      <w:pPr>
        <w:pStyle w:val="ad"/>
        <w:ind w:firstLine="708"/>
        <w:rPr>
          <w:rFonts w:ascii="Times New Roman" w:hAnsi="Times New Roman" w:cs="Times New Roman"/>
          <w:b/>
          <w:sz w:val="24"/>
          <w:szCs w:val="24"/>
          <w:u w:val="single"/>
        </w:rPr>
      </w:pPr>
      <w:r w:rsidRPr="00700D57">
        <w:rPr>
          <w:rFonts w:ascii="Times New Roman" w:hAnsi="Times New Roman" w:cs="Times New Roman"/>
          <w:b/>
          <w:sz w:val="24"/>
          <w:szCs w:val="24"/>
          <w:u w:val="single"/>
        </w:rPr>
        <w:t>Оценка барьеров  ведения  предпринимательской  деятельности.</w:t>
      </w:r>
    </w:p>
    <w:p w:rsidR="00DE4176" w:rsidRPr="00700D57" w:rsidRDefault="00DE4176" w:rsidP="00700D57">
      <w:pPr>
        <w:pStyle w:val="ad"/>
        <w:ind w:firstLine="708"/>
        <w:rPr>
          <w:rFonts w:ascii="Times New Roman" w:hAnsi="Times New Roman" w:cs="Times New Roman"/>
          <w:b/>
          <w:sz w:val="24"/>
          <w:szCs w:val="24"/>
          <w:u w:val="single"/>
        </w:rPr>
      </w:pPr>
    </w:p>
    <w:p w:rsidR="00DE4176" w:rsidRPr="00B709A8"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Административные барьеры являются негативными факторами, препятствующими развитию конкуренции. Они ограничивают ведение предпринимательской деятельности, снижают стимулы входа на рынки новых участников, повышают издержки.</w:t>
      </w:r>
    </w:p>
    <w:p w:rsidR="00DE4176" w:rsidRPr="00B709A8"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Результаты проведенных исследований показывают наличие административных барьеров, препятствующих для ведения бизнеса или открытию нового.</w:t>
      </w:r>
    </w:p>
    <w:p w:rsidR="00B15563" w:rsidRPr="00B709A8" w:rsidRDefault="002F17B6" w:rsidP="002F17B6">
      <w:pPr>
        <w:pStyle w:val="ad"/>
        <w:tabs>
          <w:tab w:val="left" w:pos="1087"/>
        </w:tabs>
        <w:ind w:firstLine="708"/>
        <w:jc w:val="both"/>
        <w:rPr>
          <w:rFonts w:ascii="Times New Roman" w:hAnsi="Times New Roman" w:cs="Times New Roman"/>
          <w:sz w:val="24"/>
          <w:szCs w:val="24"/>
        </w:rPr>
      </w:pPr>
      <w:r w:rsidRPr="00B709A8">
        <w:rPr>
          <w:rFonts w:ascii="Times New Roman" w:hAnsi="Times New Roman" w:cs="Times New Roman"/>
          <w:sz w:val="24"/>
          <w:szCs w:val="24"/>
        </w:rPr>
        <w:tab/>
      </w:r>
      <w:r w:rsidR="005D1E20" w:rsidRPr="00B709A8">
        <w:rPr>
          <w:rFonts w:ascii="Times New Roman" w:hAnsi="Times New Roman" w:cs="Times New Roman"/>
          <w:sz w:val="24"/>
          <w:szCs w:val="24"/>
        </w:rPr>
        <w:t>Р</w:t>
      </w:r>
      <w:r w:rsidRPr="00B709A8">
        <w:rPr>
          <w:rFonts w:ascii="Times New Roman" w:hAnsi="Times New Roman" w:cs="Times New Roman"/>
          <w:sz w:val="24"/>
          <w:szCs w:val="24"/>
        </w:rPr>
        <w:t>еспонденты</w:t>
      </w:r>
      <w:r w:rsidR="005D1E20" w:rsidRPr="00B709A8">
        <w:rPr>
          <w:rFonts w:ascii="Times New Roman" w:hAnsi="Times New Roman" w:cs="Times New Roman"/>
          <w:sz w:val="24"/>
          <w:szCs w:val="24"/>
        </w:rPr>
        <w:t xml:space="preserve"> выделили административные барьеры, которые являются наиболее существенными для ведения текущей деятельности</w:t>
      </w:r>
      <w:r w:rsidR="00B15563" w:rsidRPr="00B709A8">
        <w:rPr>
          <w:rFonts w:ascii="Times New Roman" w:hAnsi="Times New Roman" w:cs="Times New Roman"/>
          <w:sz w:val="24"/>
          <w:szCs w:val="24"/>
        </w:rPr>
        <w:t>:</w:t>
      </w:r>
    </w:p>
    <w:p w:rsidR="002F17B6" w:rsidRDefault="00CC1B36" w:rsidP="002F17B6">
      <w:pPr>
        <w:pStyle w:val="ad"/>
        <w:tabs>
          <w:tab w:val="left" w:pos="1087"/>
        </w:tabs>
        <w:ind w:firstLine="708"/>
        <w:jc w:val="both"/>
        <w:rPr>
          <w:rFonts w:ascii="Times New Roman" w:hAnsi="Times New Roman" w:cs="Times New Roman"/>
          <w:noProof/>
          <w:sz w:val="24"/>
          <w:szCs w:val="24"/>
          <w:lang w:eastAsia="ru-RU"/>
        </w:rPr>
      </w:pPr>
      <w:r w:rsidRPr="00B709A8">
        <w:rPr>
          <w:rFonts w:ascii="Times New Roman" w:hAnsi="Times New Roman" w:cs="Times New Roman"/>
          <w:sz w:val="24"/>
          <w:szCs w:val="24"/>
        </w:rPr>
        <w:t>– это 50</w:t>
      </w:r>
      <w:r w:rsidR="005D1E20" w:rsidRPr="00B709A8">
        <w:rPr>
          <w:rFonts w:ascii="Times New Roman" w:hAnsi="Times New Roman" w:cs="Times New Roman"/>
          <w:sz w:val="24"/>
          <w:szCs w:val="24"/>
        </w:rPr>
        <w:t xml:space="preserve">% - высокие </w:t>
      </w:r>
      <w:r w:rsidRPr="00B709A8">
        <w:rPr>
          <w:rFonts w:ascii="Times New Roman" w:hAnsi="Times New Roman" w:cs="Times New Roman"/>
          <w:sz w:val="24"/>
          <w:szCs w:val="24"/>
        </w:rPr>
        <w:t>налоги, 36,7% - нет ограничений, 33,3</w:t>
      </w:r>
      <w:r w:rsidR="005D1E20" w:rsidRPr="00B709A8">
        <w:rPr>
          <w:rFonts w:ascii="Times New Roman" w:hAnsi="Times New Roman" w:cs="Times New Roman"/>
          <w:sz w:val="24"/>
          <w:szCs w:val="24"/>
        </w:rPr>
        <w:t>% - нестабильность российского законодательства, регулирующего пред</w:t>
      </w:r>
      <w:r w:rsidRPr="00B709A8">
        <w:rPr>
          <w:rFonts w:ascii="Times New Roman" w:hAnsi="Times New Roman" w:cs="Times New Roman"/>
          <w:sz w:val="24"/>
          <w:szCs w:val="24"/>
        </w:rPr>
        <w:t>принимательскую деятельность, 6,7</w:t>
      </w:r>
      <w:r w:rsidR="005D1E20" w:rsidRPr="00B709A8">
        <w:rPr>
          <w:rFonts w:ascii="Times New Roman" w:hAnsi="Times New Roman" w:cs="Times New Roman"/>
          <w:sz w:val="24"/>
          <w:szCs w:val="24"/>
        </w:rPr>
        <w:t xml:space="preserve">% - сложность получения доступа к земельным участкам, </w:t>
      </w:r>
      <w:r w:rsidRPr="00B709A8">
        <w:rPr>
          <w:rFonts w:ascii="Times New Roman" w:hAnsi="Times New Roman" w:cs="Times New Roman"/>
          <w:sz w:val="24"/>
          <w:szCs w:val="24"/>
        </w:rPr>
        <w:t>3,3% - сложность, затянутость процедуры получения лицензий.</w:t>
      </w:r>
    </w:p>
    <w:p w:rsidR="00CA6BA3" w:rsidRDefault="002F4959" w:rsidP="008B15AB">
      <w:pPr>
        <w:pStyle w:val="ad"/>
        <w:tabs>
          <w:tab w:val="left" w:pos="1087"/>
        </w:tabs>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drawing>
          <wp:inline distT="0" distB="0" distL="0" distR="0">
            <wp:extent cx="5966113" cy="3170712"/>
            <wp:effectExtent l="19050" t="0" r="15587"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A6BA3" w:rsidRDefault="00CA6BA3" w:rsidP="002F17B6">
      <w:pPr>
        <w:pStyle w:val="ad"/>
        <w:tabs>
          <w:tab w:val="left" w:pos="1087"/>
        </w:tabs>
        <w:ind w:firstLine="708"/>
        <w:jc w:val="both"/>
        <w:rPr>
          <w:rFonts w:ascii="Times New Roman" w:hAnsi="Times New Roman" w:cs="Times New Roman"/>
          <w:sz w:val="24"/>
          <w:szCs w:val="24"/>
        </w:rPr>
      </w:pPr>
    </w:p>
    <w:p w:rsidR="00591A39" w:rsidRPr="00B709A8" w:rsidRDefault="005D1E20" w:rsidP="005D1E20">
      <w:pPr>
        <w:pStyle w:val="ad"/>
        <w:jc w:val="both"/>
        <w:rPr>
          <w:rFonts w:ascii="Times New Roman" w:hAnsi="Times New Roman" w:cs="Times New Roman"/>
          <w:sz w:val="24"/>
          <w:szCs w:val="24"/>
        </w:rPr>
      </w:pPr>
      <w:r w:rsidRPr="00B709A8">
        <w:rPr>
          <w:rFonts w:ascii="Times New Roman" w:hAnsi="Times New Roman" w:cs="Times New Roman"/>
          <w:sz w:val="24"/>
          <w:szCs w:val="24"/>
        </w:rPr>
        <w:t>На вопрос  насколько преодолимы административные барь</w:t>
      </w:r>
      <w:r w:rsidR="00591A39" w:rsidRPr="00B709A8">
        <w:rPr>
          <w:rFonts w:ascii="Times New Roman" w:hAnsi="Times New Roman" w:cs="Times New Roman"/>
          <w:sz w:val="24"/>
          <w:szCs w:val="24"/>
        </w:rPr>
        <w:t>е</w:t>
      </w:r>
      <w:r w:rsidRPr="00B709A8">
        <w:rPr>
          <w:rFonts w:ascii="Times New Roman" w:hAnsi="Times New Roman" w:cs="Times New Roman"/>
          <w:sz w:val="24"/>
          <w:szCs w:val="24"/>
        </w:rPr>
        <w:t>ры для ведения текущей деятельности и открытия нового бизнеса на рынке</w:t>
      </w:r>
      <w:r w:rsidR="00591A39" w:rsidRPr="00B709A8">
        <w:rPr>
          <w:rFonts w:ascii="Times New Roman" w:hAnsi="Times New Roman" w:cs="Times New Roman"/>
          <w:sz w:val="24"/>
          <w:szCs w:val="24"/>
        </w:rPr>
        <w:t>, основном для бизнеса ответили:</w:t>
      </w:r>
    </w:p>
    <w:p w:rsidR="002F17B6" w:rsidRPr="00B709A8" w:rsidRDefault="00471DA8" w:rsidP="005D1E20">
      <w:pPr>
        <w:pStyle w:val="ad"/>
        <w:jc w:val="both"/>
        <w:rPr>
          <w:rFonts w:ascii="Times New Roman" w:hAnsi="Times New Roman" w:cs="Times New Roman"/>
          <w:sz w:val="24"/>
          <w:szCs w:val="24"/>
        </w:rPr>
      </w:pPr>
      <w:r w:rsidRPr="00B709A8">
        <w:rPr>
          <w:rFonts w:ascii="Times New Roman" w:hAnsi="Times New Roman" w:cs="Times New Roman"/>
          <w:sz w:val="24"/>
          <w:szCs w:val="24"/>
        </w:rPr>
        <w:t>10,0</w:t>
      </w:r>
      <w:r w:rsidR="002F17B6" w:rsidRPr="00B709A8">
        <w:rPr>
          <w:rFonts w:ascii="Times New Roman" w:hAnsi="Times New Roman" w:cs="Times New Roman"/>
          <w:sz w:val="24"/>
          <w:szCs w:val="24"/>
        </w:rPr>
        <w:t>% опрошенных отметили, что административные барьеры есть, но они преодолимы,</w:t>
      </w:r>
    </w:p>
    <w:p w:rsidR="002F17B6" w:rsidRPr="00B709A8" w:rsidRDefault="00471DA8"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30,0</w:t>
      </w:r>
      <w:r w:rsidR="002F17B6" w:rsidRPr="00B709A8">
        <w:rPr>
          <w:rFonts w:ascii="Times New Roman" w:hAnsi="Times New Roman" w:cs="Times New Roman"/>
          <w:sz w:val="24"/>
          <w:szCs w:val="24"/>
        </w:rPr>
        <w:t>% - нет административных барьеров,</w:t>
      </w:r>
    </w:p>
    <w:p w:rsidR="002F17B6" w:rsidRPr="00B709A8" w:rsidRDefault="00471DA8"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13,3</w:t>
      </w:r>
      <w:r w:rsidR="002F17B6" w:rsidRPr="00B709A8">
        <w:rPr>
          <w:rFonts w:ascii="Times New Roman" w:hAnsi="Times New Roman" w:cs="Times New Roman"/>
          <w:sz w:val="24"/>
          <w:szCs w:val="24"/>
        </w:rPr>
        <w:t>% - есть барьеры, преодо</w:t>
      </w:r>
      <w:bookmarkStart w:id="0" w:name="_GoBack"/>
      <w:bookmarkEnd w:id="0"/>
      <w:r w:rsidR="002F17B6" w:rsidRPr="00B709A8">
        <w:rPr>
          <w:rFonts w:ascii="Times New Roman" w:hAnsi="Times New Roman" w:cs="Times New Roman"/>
          <w:sz w:val="24"/>
          <w:szCs w:val="24"/>
        </w:rPr>
        <w:t>лимые при осуществлении значительных затрат,</w:t>
      </w:r>
    </w:p>
    <w:p w:rsidR="002F17B6" w:rsidRPr="00B709A8" w:rsidRDefault="00471DA8"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6,7</w:t>
      </w:r>
      <w:r w:rsidR="002F17B6" w:rsidRPr="00B709A8">
        <w:rPr>
          <w:rFonts w:ascii="Times New Roman" w:hAnsi="Times New Roman" w:cs="Times New Roman"/>
          <w:sz w:val="24"/>
          <w:szCs w:val="24"/>
        </w:rPr>
        <w:t>% - есть непреодолимые административные барьеры,</w:t>
      </w:r>
    </w:p>
    <w:p w:rsidR="002F17B6" w:rsidRDefault="00471DA8"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4</w:t>
      </w:r>
      <w:r w:rsidR="00591A39" w:rsidRPr="00B709A8">
        <w:rPr>
          <w:rFonts w:ascii="Times New Roman" w:hAnsi="Times New Roman" w:cs="Times New Roman"/>
          <w:sz w:val="24"/>
          <w:szCs w:val="24"/>
        </w:rPr>
        <w:t>0% - затрудняюсь</w:t>
      </w:r>
      <w:r w:rsidR="002F17B6" w:rsidRPr="00B709A8">
        <w:rPr>
          <w:rFonts w:ascii="Times New Roman" w:hAnsi="Times New Roman" w:cs="Times New Roman"/>
          <w:sz w:val="24"/>
          <w:szCs w:val="24"/>
        </w:rPr>
        <w:t>.</w:t>
      </w:r>
    </w:p>
    <w:p w:rsidR="00DE4176" w:rsidRPr="00CE21F6" w:rsidRDefault="00F06E0B" w:rsidP="00DE4176">
      <w:pPr>
        <w:pStyle w:val="ad"/>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5497180" cy="1573619"/>
            <wp:effectExtent l="19050" t="0" r="27320" b="7531"/>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E4176" w:rsidRDefault="00DE4176" w:rsidP="00DE4176">
      <w:pPr>
        <w:pStyle w:val="ad"/>
        <w:ind w:firstLine="708"/>
        <w:jc w:val="both"/>
        <w:rPr>
          <w:rFonts w:ascii="Times New Roman" w:hAnsi="Times New Roman" w:cs="Times New Roman"/>
          <w:sz w:val="24"/>
          <w:szCs w:val="24"/>
        </w:rPr>
      </w:pPr>
    </w:p>
    <w:p w:rsidR="00DE4176"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xml:space="preserve">Оценивая динамику административных барьеров </w:t>
      </w:r>
      <w:r w:rsidR="00471DA8" w:rsidRPr="00B709A8">
        <w:rPr>
          <w:rFonts w:ascii="Times New Roman" w:hAnsi="Times New Roman" w:cs="Times New Roman"/>
          <w:sz w:val="24"/>
          <w:szCs w:val="24"/>
        </w:rPr>
        <w:t>30,0</w:t>
      </w:r>
      <w:r w:rsidRPr="00B709A8">
        <w:rPr>
          <w:rFonts w:ascii="Times New Roman" w:hAnsi="Times New Roman" w:cs="Times New Roman"/>
          <w:sz w:val="24"/>
          <w:szCs w:val="24"/>
        </w:rPr>
        <w:t>% считают ч</w:t>
      </w:r>
      <w:r w:rsidR="00471DA8" w:rsidRPr="00B709A8">
        <w:rPr>
          <w:rFonts w:ascii="Times New Roman" w:hAnsi="Times New Roman" w:cs="Times New Roman"/>
          <w:sz w:val="24"/>
          <w:szCs w:val="24"/>
        </w:rPr>
        <w:t>то административные барьеры отсутствуют, как и ранее</w:t>
      </w:r>
      <w:r w:rsidRPr="00B709A8">
        <w:rPr>
          <w:rFonts w:ascii="Times New Roman" w:hAnsi="Times New Roman" w:cs="Times New Roman"/>
          <w:sz w:val="24"/>
          <w:szCs w:val="24"/>
        </w:rPr>
        <w:t xml:space="preserve">,  </w:t>
      </w:r>
      <w:r w:rsidR="00471DA8" w:rsidRPr="00B709A8">
        <w:rPr>
          <w:rFonts w:ascii="Times New Roman" w:hAnsi="Times New Roman" w:cs="Times New Roman"/>
          <w:sz w:val="24"/>
          <w:szCs w:val="24"/>
        </w:rPr>
        <w:t>16,7</w:t>
      </w:r>
      <w:r w:rsidRPr="00B709A8">
        <w:rPr>
          <w:rFonts w:ascii="Times New Roman" w:hAnsi="Times New Roman" w:cs="Times New Roman"/>
          <w:sz w:val="24"/>
          <w:szCs w:val="24"/>
        </w:rPr>
        <w:t>% респондентов считают что бизнесу стало проще, чем раньше, преодолевать административные барьеры</w:t>
      </w:r>
      <w:r w:rsidR="00471DA8" w:rsidRPr="00B709A8">
        <w:rPr>
          <w:rFonts w:ascii="Times New Roman" w:hAnsi="Times New Roman" w:cs="Times New Roman"/>
          <w:sz w:val="24"/>
          <w:szCs w:val="24"/>
        </w:rPr>
        <w:t xml:space="preserve">, </w:t>
      </w:r>
      <w:r w:rsidRPr="00B709A8">
        <w:rPr>
          <w:rFonts w:ascii="Times New Roman" w:hAnsi="Times New Roman" w:cs="Times New Roman"/>
          <w:sz w:val="24"/>
          <w:szCs w:val="24"/>
        </w:rPr>
        <w:t xml:space="preserve"> и </w:t>
      </w:r>
      <w:r w:rsidR="00471DA8" w:rsidRPr="00B709A8">
        <w:rPr>
          <w:rFonts w:ascii="Times New Roman" w:hAnsi="Times New Roman" w:cs="Times New Roman"/>
          <w:sz w:val="24"/>
          <w:szCs w:val="24"/>
        </w:rPr>
        <w:t>53,3</w:t>
      </w:r>
      <w:r w:rsidRPr="00B709A8">
        <w:rPr>
          <w:rFonts w:ascii="Times New Roman" w:hAnsi="Times New Roman" w:cs="Times New Roman"/>
          <w:sz w:val="24"/>
          <w:szCs w:val="24"/>
        </w:rPr>
        <w:t>% не смогли ответить на вопрос о том, как изменился уровень административных барьеров.</w:t>
      </w:r>
    </w:p>
    <w:p w:rsidR="006A00A9" w:rsidRDefault="006A00A9" w:rsidP="00DE4176">
      <w:pPr>
        <w:pStyle w:val="ad"/>
        <w:ind w:firstLine="708"/>
        <w:jc w:val="both"/>
        <w:rPr>
          <w:rFonts w:ascii="Times New Roman" w:hAnsi="Times New Roman" w:cs="Times New Roman"/>
          <w:sz w:val="24"/>
          <w:szCs w:val="24"/>
        </w:rPr>
      </w:pPr>
    </w:p>
    <w:p w:rsidR="007C2E64" w:rsidRPr="00CE21F6" w:rsidRDefault="00683232" w:rsidP="00DE4176">
      <w:pPr>
        <w:pStyle w:val="ad"/>
        <w:ind w:firstLine="708"/>
        <w:jc w:val="both"/>
        <w:rPr>
          <w:rFonts w:ascii="Times New Roman" w:hAnsi="Times New Roman" w:cs="Times New Roman"/>
          <w:sz w:val="24"/>
          <w:szCs w:val="24"/>
        </w:rPr>
      </w:pPr>
      <w:r w:rsidRPr="00683232">
        <w:rPr>
          <w:rFonts w:ascii="Times New Roman" w:hAnsi="Times New Roman" w:cs="Times New Roman"/>
          <w:noProof/>
          <w:sz w:val="24"/>
          <w:szCs w:val="24"/>
          <w:lang w:eastAsia="ru-RU"/>
        </w:rPr>
        <w:drawing>
          <wp:inline distT="0" distB="0" distL="0" distR="0">
            <wp:extent cx="5497181" cy="1573618"/>
            <wp:effectExtent l="19050" t="0" r="27319" b="7532"/>
            <wp:docPr id="35"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E4176" w:rsidRDefault="00471DA8"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3,3</w:t>
      </w:r>
      <w:r w:rsidR="00DE4176" w:rsidRPr="00B709A8">
        <w:rPr>
          <w:rFonts w:ascii="Times New Roman" w:hAnsi="Times New Roman" w:cs="Times New Roman"/>
          <w:sz w:val="24"/>
          <w:szCs w:val="24"/>
        </w:rPr>
        <w:t>% субъектов предпринимательской деятельности обращались за защитой своих прав как предприниматель (юридическое лицо) в над</w:t>
      </w:r>
      <w:r w:rsidR="007C2E64" w:rsidRPr="00B709A8">
        <w:rPr>
          <w:rFonts w:ascii="Times New Roman" w:hAnsi="Times New Roman" w:cs="Times New Roman"/>
          <w:sz w:val="24"/>
          <w:szCs w:val="24"/>
        </w:rPr>
        <w:t>зорные органы (полицию</w:t>
      </w:r>
      <w:r w:rsidR="006759F5">
        <w:rPr>
          <w:rFonts w:ascii="Times New Roman" w:hAnsi="Times New Roman" w:cs="Times New Roman"/>
          <w:sz w:val="24"/>
          <w:szCs w:val="24"/>
        </w:rPr>
        <w:t>), а 96,7% - не обращались за защитой своих прав.</w:t>
      </w:r>
    </w:p>
    <w:p w:rsidR="001C4ED1" w:rsidRPr="00B709A8" w:rsidRDefault="001C4ED1" w:rsidP="00DE4176">
      <w:pPr>
        <w:pStyle w:val="ad"/>
        <w:ind w:firstLine="708"/>
        <w:jc w:val="both"/>
        <w:rPr>
          <w:rFonts w:ascii="Times New Roman" w:hAnsi="Times New Roman" w:cs="Times New Roman"/>
          <w:sz w:val="24"/>
          <w:szCs w:val="24"/>
        </w:rPr>
      </w:pPr>
      <w:r w:rsidRPr="001C4ED1">
        <w:rPr>
          <w:rFonts w:ascii="Times New Roman" w:hAnsi="Times New Roman" w:cs="Times New Roman"/>
          <w:noProof/>
          <w:sz w:val="24"/>
          <w:szCs w:val="24"/>
          <w:lang w:eastAsia="ru-RU"/>
        </w:rPr>
        <w:drawing>
          <wp:inline distT="0" distB="0" distL="0" distR="0">
            <wp:extent cx="5496383" cy="1190846"/>
            <wp:effectExtent l="19050" t="0" r="28117" b="9304"/>
            <wp:docPr id="5"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E4176"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xml:space="preserve">На вопрос как часто Ваш бизнес подвергается проверкам </w:t>
      </w:r>
      <w:r w:rsidR="00471DA8" w:rsidRPr="00B709A8">
        <w:rPr>
          <w:rFonts w:ascii="Times New Roman" w:hAnsi="Times New Roman" w:cs="Times New Roman"/>
          <w:sz w:val="24"/>
          <w:szCs w:val="24"/>
        </w:rPr>
        <w:t>56,7</w:t>
      </w:r>
      <w:r w:rsidRPr="00B709A8">
        <w:rPr>
          <w:rFonts w:ascii="Times New Roman" w:hAnsi="Times New Roman" w:cs="Times New Roman"/>
          <w:sz w:val="24"/>
          <w:szCs w:val="24"/>
        </w:rPr>
        <w:t xml:space="preserve">% опрошенных ответили, что за последний год проверок не было, </w:t>
      </w:r>
      <w:r w:rsidR="00471DA8" w:rsidRPr="00B709A8">
        <w:rPr>
          <w:rFonts w:ascii="Times New Roman" w:hAnsi="Times New Roman" w:cs="Times New Roman"/>
          <w:sz w:val="24"/>
          <w:szCs w:val="24"/>
        </w:rPr>
        <w:t>16,7</w:t>
      </w:r>
      <w:r w:rsidRPr="00B709A8">
        <w:rPr>
          <w:rFonts w:ascii="Times New Roman" w:hAnsi="Times New Roman" w:cs="Times New Roman"/>
          <w:sz w:val="24"/>
          <w:szCs w:val="24"/>
        </w:rPr>
        <w:t xml:space="preserve">% ответили, что не реже, чем 1 раз в год, </w:t>
      </w:r>
      <w:r w:rsidR="00471DA8" w:rsidRPr="00B709A8">
        <w:rPr>
          <w:rFonts w:ascii="Times New Roman" w:hAnsi="Times New Roman" w:cs="Times New Roman"/>
          <w:sz w:val="24"/>
          <w:szCs w:val="24"/>
        </w:rPr>
        <w:t>10</w:t>
      </w:r>
      <w:r w:rsidR="007C2E64" w:rsidRPr="00B709A8">
        <w:rPr>
          <w:rFonts w:ascii="Times New Roman" w:hAnsi="Times New Roman" w:cs="Times New Roman"/>
          <w:sz w:val="24"/>
          <w:szCs w:val="24"/>
        </w:rPr>
        <w:t>% не реже, чем 1 раз в полгода</w:t>
      </w:r>
      <w:r w:rsidRPr="00B709A8">
        <w:rPr>
          <w:rFonts w:ascii="Times New Roman" w:hAnsi="Times New Roman" w:cs="Times New Roman"/>
          <w:sz w:val="24"/>
          <w:szCs w:val="24"/>
        </w:rPr>
        <w:t xml:space="preserve"> и </w:t>
      </w:r>
      <w:r w:rsidR="00471DA8" w:rsidRPr="00B709A8">
        <w:rPr>
          <w:rFonts w:ascii="Times New Roman" w:hAnsi="Times New Roman" w:cs="Times New Roman"/>
          <w:sz w:val="24"/>
          <w:szCs w:val="24"/>
        </w:rPr>
        <w:t>16,7</w:t>
      </w:r>
      <w:r w:rsidRPr="00B709A8">
        <w:rPr>
          <w:rFonts w:ascii="Times New Roman" w:hAnsi="Times New Roman" w:cs="Times New Roman"/>
          <w:sz w:val="24"/>
          <w:szCs w:val="24"/>
        </w:rPr>
        <w:t>% затруднились ответить на данный вопрос.</w:t>
      </w:r>
    </w:p>
    <w:p w:rsidR="00D97B60" w:rsidRPr="00CE21F6" w:rsidRDefault="00D97B60" w:rsidP="00DE4176">
      <w:pPr>
        <w:pStyle w:val="ad"/>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96383" cy="1190846"/>
            <wp:effectExtent l="19050" t="0" r="28117" b="9304"/>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E4176" w:rsidRPr="00CE21F6" w:rsidRDefault="00DE4176" w:rsidP="00DE4176">
      <w:pPr>
        <w:pStyle w:val="ad"/>
        <w:ind w:firstLine="708"/>
        <w:jc w:val="both"/>
        <w:rPr>
          <w:rFonts w:ascii="Times New Roman" w:hAnsi="Times New Roman" w:cs="Times New Roman"/>
          <w:sz w:val="24"/>
          <w:szCs w:val="24"/>
        </w:rPr>
      </w:pPr>
    </w:p>
    <w:p w:rsidR="00DE4176" w:rsidRPr="00B709A8" w:rsidRDefault="00DE4176" w:rsidP="00700D57">
      <w:pPr>
        <w:pStyle w:val="ad"/>
        <w:ind w:firstLine="708"/>
        <w:rPr>
          <w:rFonts w:ascii="Times New Roman" w:hAnsi="Times New Roman" w:cs="Times New Roman"/>
          <w:b/>
          <w:sz w:val="24"/>
          <w:szCs w:val="24"/>
          <w:u w:val="single"/>
        </w:rPr>
      </w:pPr>
      <w:r w:rsidRPr="00B709A8">
        <w:rPr>
          <w:rFonts w:ascii="Times New Roman" w:hAnsi="Times New Roman" w:cs="Times New Roman"/>
          <w:b/>
          <w:sz w:val="24"/>
          <w:szCs w:val="24"/>
          <w:u w:val="single"/>
        </w:rPr>
        <w:t>Удовлетворенность качеством товаров, работ и услуг, предоставляемых субъектами естественным монополий.</w:t>
      </w:r>
    </w:p>
    <w:p w:rsidR="00DE4176" w:rsidRPr="00B709A8" w:rsidRDefault="00DE4176" w:rsidP="00DE4176">
      <w:pPr>
        <w:pStyle w:val="ad"/>
        <w:ind w:firstLine="708"/>
        <w:jc w:val="center"/>
        <w:rPr>
          <w:rFonts w:ascii="Times New Roman" w:hAnsi="Times New Roman" w:cs="Times New Roman"/>
          <w:b/>
          <w:sz w:val="24"/>
          <w:szCs w:val="24"/>
        </w:rPr>
      </w:pPr>
    </w:p>
    <w:p w:rsidR="00DE4176" w:rsidRPr="00B709A8"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xml:space="preserve">Оценка субъектами предпринимательской деятельности услуг естественных монополий производилась по следующим параметрам: сроки получения доступа, количество процедур подключения и стоимость подключения. </w:t>
      </w:r>
    </w:p>
    <w:p w:rsidR="00DE4176" w:rsidRPr="00B709A8"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lastRenderedPageBreak/>
        <w:t>Анализ оценки мнений респондентов показал, что наиболее высокие сроки получения зафиксированы по присоединению к газораспределительным сетям, услугам по передаче электрической и тепловой энергии.</w:t>
      </w:r>
    </w:p>
    <w:p w:rsidR="00DE4176" w:rsidRPr="00B709A8"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По количеству процедур подключения более сложными названы также услуги по присоединению к газораспределительным сетям, услуги по водоотведению с использованием центральных систем, услуги по передаче электрической и тепловой энергии.</w:t>
      </w:r>
    </w:p>
    <w:p w:rsidR="00DE4176" w:rsidRPr="00B709A8"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По стоимости подключения услуги по присоединению к газораспределительным сетям, услуги по передаче электрической и тепловой энергии отнесены к наиболее дорогостоящим.</w:t>
      </w:r>
    </w:p>
    <w:p w:rsidR="00DE4176" w:rsidRPr="00CE21F6"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xml:space="preserve">Однако, </w:t>
      </w:r>
      <w:r w:rsidR="00D669B8" w:rsidRPr="00B709A8">
        <w:rPr>
          <w:rFonts w:ascii="Times New Roman" w:hAnsi="Times New Roman" w:cs="Times New Roman"/>
          <w:sz w:val="24"/>
          <w:szCs w:val="24"/>
        </w:rPr>
        <w:t>многие сообщили, что помещение</w:t>
      </w:r>
      <w:r w:rsidR="00C8273C" w:rsidRPr="00B709A8">
        <w:rPr>
          <w:rFonts w:ascii="Times New Roman" w:hAnsi="Times New Roman" w:cs="Times New Roman"/>
          <w:sz w:val="24"/>
          <w:szCs w:val="24"/>
        </w:rPr>
        <w:t xml:space="preserve"> на момент открытия своего бизнеса </w:t>
      </w:r>
      <w:r w:rsidR="00D669B8" w:rsidRPr="00B709A8">
        <w:rPr>
          <w:rFonts w:ascii="Times New Roman" w:hAnsi="Times New Roman" w:cs="Times New Roman"/>
          <w:sz w:val="24"/>
          <w:szCs w:val="24"/>
        </w:rPr>
        <w:t>было подключено ко всем коммуникациям и сложности к подключению не было.</w:t>
      </w:r>
    </w:p>
    <w:p w:rsidR="00DE4176" w:rsidRPr="002B0354" w:rsidRDefault="00DE4176" w:rsidP="002B0354">
      <w:pPr>
        <w:pStyle w:val="ad"/>
        <w:ind w:firstLine="708"/>
        <w:rPr>
          <w:rFonts w:ascii="Times New Roman" w:hAnsi="Times New Roman" w:cs="Times New Roman"/>
          <w:b/>
          <w:sz w:val="24"/>
          <w:szCs w:val="24"/>
          <w:u w:val="single"/>
        </w:rPr>
      </w:pPr>
      <w:r w:rsidRPr="00700D57">
        <w:rPr>
          <w:rFonts w:ascii="Times New Roman" w:hAnsi="Times New Roman" w:cs="Times New Roman"/>
          <w:b/>
          <w:sz w:val="24"/>
          <w:szCs w:val="24"/>
          <w:u w:val="single"/>
        </w:rPr>
        <w:t>Предложения об улучшении эффективности и результативности исполнительных органов государственной власти и органов местного самоуправления муниципального образования Тверской области.</w:t>
      </w:r>
    </w:p>
    <w:p w:rsidR="00DE4176" w:rsidRDefault="00DE4176" w:rsidP="00D669B8">
      <w:pPr>
        <w:pStyle w:val="ad"/>
        <w:ind w:firstLine="708"/>
        <w:jc w:val="both"/>
        <w:rPr>
          <w:rFonts w:ascii="Times New Roman" w:hAnsi="Times New Roman" w:cs="Times New Roman"/>
          <w:sz w:val="24"/>
          <w:szCs w:val="24"/>
        </w:rPr>
      </w:pPr>
      <w:r w:rsidRPr="00CE21F6">
        <w:rPr>
          <w:rFonts w:ascii="Times New Roman" w:hAnsi="Times New Roman" w:cs="Times New Roman"/>
          <w:sz w:val="24"/>
          <w:szCs w:val="24"/>
        </w:rPr>
        <w:t xml:space="preserve">Для характеристики деятельности органов власти на основном рынке для бизнеса респондентам был задан вопрос «Как бы Вы охарактеризовали деятельность органов власти на основном рынке для бизнеса, который Вы представляете?». Большинство субъектов предпринимательской </w:t>
      </w:r>
      <w:r w:rsidRPr="00B709A8">
        <w:rPr>
          <w:rFonts w:ascii="Times New Roman" w:hAnsi="Times New Roman" w:cs="Times New Roman"/>
          <w:sz w:val="24"/>
          <w:szCs w:val="24"/>
        </w:rPr>
        <w:t xml:space="preserve">деятельности </w:t>
      </w:r>
      <w:r w:rsidR="00FD47DA" w:rsidRPr="00B709A8">
        <w:rPr>
          <w:rFonts w:ascii="Times New Roman" w:hAnsi="Times New Roman" w:cs="Times New Roman"/>
          <w:sz w:val="24"/>
          <w:szCs w:val="24"/>
        </w:rPr>
        <w:t>36,7</w:t>
      </w:r>
      <w:r w:rsidR="00D669B8" w:rsidRPr="00B709A8">
        <w:rPr>
          <w:rFonts w:ascii="Times New Roman" w:hAnsi="Times New Roman" w:cs="Times New Roman"/>
          <w:sz w:val="24"/>
          <w:szCs w:val="24"/>
        </w:rPr>
        <w:t xml:space="preserve">% - отметили, что органы власти помогают бизнесу своими действиями, </w:t>
      </w:r>
      <w:r w:rsidR="00FD47DA" w:rsidRPr="00B709A8">
        <w:rPr>
          <w:rFonts w:ascii="Times New Roman" w:hAnsi="Times New Roman" w:cs="Times New Roman"/>
          <w:sz w:val="24"/>
          <w:szCs w:val="24"/>
        </w:rPr>
        <w:t>13,3</w:t>
      </w:r>
      <w:r w:rsidR="00D669B8" w:rsidRPr="00B709A8">
        <w:rPr>
          <w:rFonts w:ascii="Times New Roman" w:hAnsi="Times New Roman" w:cs="Times New Roman"/>
          <w:sz w:val="24"/>
          <w:szCs w:val="24"/>
        </w:rPr>
        <w:t xml:space="preserve">% - </w:t>
      </w:r>
      <w:r w:rsidRPr="00B709A8">
        <w:rPr>
          <w:rFonts w:ascii="Times New Roman" w:hAnsi="Times New Roman" w:cs="Times New Roman"/>
          <w:sz w:val="24"/>
          <w:szCs w:val="24"/>
        </w:rPr>
        <w:t xml:space="preserve"> ответили,  что органы власти в че</w:t>
      </w:r>
      <w:r w:rsidR="00FD47DA" w:rsidRPr="00B709A8">
        <w:rPr>
          <w:rFonts w:ascii="Times New Roman" w:hAnsi="Times New Roman" w:cs="Times New Roman"/>
          <w:sz w:val="24"/>
          <w:szCs w:val="24"/>
        </w:rPr>
        <w:t>м то помогают, в чем то мешают; 50</w:t>
      </w:r>
      <w:r w:rsidR="00FE7B04" w:rsidRPr="00B709A8">
        <w:rPr>
          <w:rFonts w:ascii="Times New Roman" w:hAnsi="Times New Roman" w:cs="Times New Roman"/>
          <w:sz w:val="24"/>
          <w:szCs w:val="24"/>
        </w:rPr>
        <w:t>,0</w:t>
      </w:r>
      <w:r w:rsidRPr="00B709A8">
        <w:rPr>
          <w:rFonts w:ascii="Times New Roman" w:hAnsi="Times New Roman" w:cs="Times New Roman"/>
          <w:sz w:val="24"/>
          <w:szCs w:val="24"/>
        </w:rPr>
        <w:t>% опрошенных затруднились в ответе на данный вопрос.</w:t>
      </w:r>
    </w:p>
    <w:p w:rsidR="006E065B" w:rsidRPr="00CE21F6" w:rsidRDefault="006E065B" w:rsidP="00F24A04">
      <w:pPr>
        <w:pStyle w:val="ad"/>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14390" cy="1116418"/>
            <wp:effectExtent l="19050" t="0" r="10160" b="7532"/>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E4176" w:rsidRPr="00CE21F6" w:rsidRDefault="00DE4176" w:rsidP="00DE4176">
      <w:pPr>
        <w:pStyle w:val="ad"/>
        <w:ind w:firstLine="708"/>
        <w:jc w:val="both"/>
        <w:rPr>
          <w:rFonts w:ascii="Times New Roman" w:hAnsi="Times New Roman" w:cs="Times New Roman"/>
          <w:sz w:val="24"/>
          <w:szCs w:val="24"/>
        </w:rPr>
      </w:pPr>
    </w:p>
    <w:p w:rsidR="00DE4176" w:rsidRPr="002B0354" w:rsidRDefault="00DE4176" w:rsidP="002B0354">
      <w:pPr>
        <w:pStyle w:val="ad"/>
        <w:jc w:val="center"/>
        <w:rPr>
          <w:rFonts w:ascii="Times New Roman" w:hAnsi="Times New Roman" w:cs="Times New Roman"/>
          <w:b/>
          <w:sz w:val="24"/>
          <w:szCs w:val="24"/>
          <w:u w:val="single"/>
        </w:rPr>
      </w:pPr>
      <w:r w:rsidRPr="00700D57">
        <w:rPr>
          <w:rFonts w:ascii="Times New Roman" w:hAnsi="Times New Roman" w:cs="Times New Roman"/>
          <w:b/>
          <w:sz w:val="24"/>
          <w:szCs w:val="24"/>
          <w:u w:val="single"/>
        </w:rPr>
        <w:t>Выводы</w:t>
      </w:r>
    </w:p>
    <w:p w:rsidR="00DE4176" w:rsidRPr="00B709A8"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В ходе проведенного опроса было изучено мнение преимущественно собственников бизнеса и руково</w:t>
      </w:r>
      <w:r w:rsidR="00F03E46" w:rsidRPr="00B709A8">
        <w:rPr>
          <w:rFonts w:ascii="Times New Roman" w:hAnsi="Times New Roman" w:cs="Times New Roman"/>
          <w:sz w:val="24"/>
          <w:szCs w:val="24"/>
        </w:rPr>
        <w:t xml:space="preserve">дителей высшего звена. При </w:t>
      </w:r>
      <w:r w:rsidRPr="00B709A8">
        <w:rPr>
          <w:rFonts w:ascii="Times New Roman" w:hAnsi="Times New Roman" w:cs="Times New Roman"/>
          <w:sz w:val="24"/>
          <w:szCs w:val="24"/>
        </w:rPr>
        <w:t xml:space="preserve"> этом большинство опрошенных субъектов предпринимательской деятельности осуществляют де</w:t>
      </w:r>
      <w:r w:rsidR="00F03E46" w:rsidRPr="00B709A8">
        <w:rPr>
          <w:rFonts w:ascii="Times New Roman" w:hAnsi="Times New Roman" w:cs="Times New Roman"/>
          <w:sz w:val="24"/>
          <w:szCs w:val="24"/>
        </w:rPr>
        <w:t>ятельность более 5</w:t>
      </w:r>
      <w:r w:rsidRPr="00B709A8">
        <w:rPr>
          <w:rFonts w:ascii="Times New Roman" w:hAnsi="Times New Roman" w:cs="Times New Roman"/>
          <w:sz w:val="24"/>
          <w:szCs w:val="24"/>
        </w:rPr>
        <w:t xml:space="preserve"> лет. Большая часть респондентов осуществляют деятельность в сфере малого бизнеса. В основном организации представляют </w:t>
      </w:r>
      <w:r w:rsidR="00F03E46" w:rsidRPr="00B709A8">
        <w:rPr>
          <w:rFonts w:ascii="Times New Roman" w:hAnsi="Times New Roman" w:cs="Times New Roman"/>
          <w:sz w:val="24"/>
          <w:szCs w:val="24"/>
        </w:rPr>
        <w:t>бизнес, который осуществляет торговлю или дистрибуцию товаров и услуг</w:t>
      </w:r>
      <w:r w:rsidR="00FD47DA" w:rsidRPr="00B709A8">
        <w:rPr>
          <w:rFonts w:ascii="Times New Roman" w:hAnsi="Times New Roman" w:cs="Times New Roman"/>
          <w:sz w:val="24"/>
          <w:szCs w:val="24"/>
        </w:rPr>
        <w:t xml:space="preserve"> 33,3%</w:t>
      </w:r>
      <w:r w:rsidR="00F03E46" w:rsidRPr="00B709A8">
        <w:rPr>
          <w:rFonts w:ascii="Times New Roman" w:hAnsi="Times New Roman" w:cs="Times New Roman"/>
          <w:sz w:val="24"/>
          <w:szCs w:val="24"/>
        </w:rPr>
        <w:t xml:space="preserve"> произведенных другими компаниями и в сфере услуг</w:t>
      </w:r>
      <w:r w:rsidRPr="00B709A8">
        <w:rPr>
          <w:rFonts w:ascii="Times New Roman" w:hAnsi="Times New Roman" w:cs="Times New Roman"/>
          <w:sz w:val="24"/>
          <w:szCs w:val="24"/>
        </w:rPr>
        <w:t xml:space="preserve">. Лишь </w:t>
      </w:r>
      <w:r w:rsidR="00FD47DA" w:rsidRPr="00B709A8">
        <w:rPr>
          <w:rFonts w:ascii="Times New Roman" w:hAnsi="Times New Roman" w:cs="Times New Roman"/>
          <w:sz w:val="24"/>
          <w:szCs w:val="24"/>
        </w:rPr>
        <w:t>26,7</w:t>
      </w:r>
      <w:r w:rsidRPr="00B709A8">
        <w:rPr>
          <w:rFonts w:ascii="Times New Roman" w:hAnsi="Times New Roman" w:cs="Times New Roman"/>
          <w:sz w:val="24"/>
          <w:szCs w:val="24"/>
        </w:rPr>
        <w:t>% опрошенных выпускают конечную продукцию.</w:t>
      </w:r>
    </w:p>
    <w:p w:rsidR="00DE4176" w:rsidRPr="00B709A8"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xml:space="preserve">Основным рынком сбыта продукции (услуг) в </w:t>
      </w:r>
      <w:r w:rsidR="00FD47DA" w:rsidRPr="00B709A8">
        <w:rPr>
          <w:rFonts w:ascii="Times New Roman" w:hAnsi="Times New Roman" w:cs="Times New Roman"/>
          <w:sz w:val="24"/>
          <w:szCs w:val="24"/>
        </w:rPr>
        <w:t>6</w:t>
      </w:r>
      <w:r w:rsidR="00F03E46" w:rsidRPr="00B709A8">
        <w:rPr>
          <w:rFonts w:ascii="Times New Roman" w:hAnsi="Times New Roman" w:cs="Times New Roman"/>
          <w:sz w:val="24"/>
          <w:szCs w:val="24"/>
        </w:rPr>
        <w:t>0,0</w:t>
      </w:r>
      <w:r w:rsidRPr="00B709A8">
        <w:rPr>
          <w:rFonts w:ascii="Times New Roman" w:hAnsi="Times New Roman" w:cs="Times New Roman"/>
          <w:sz w:val="24"/>
          <w:szCs w:val="24"/>
        </w:rPr>
        <w:t xml:space="preserve">% случаев является локальный рынок муниципального образования. </w:t>
      </w:r>
    </w:p>
    <w:p w:rsidR="00DE4176" w:rsidRPr="00B709A8"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Большинство опрошенных оценили условия ведения бизнеса конкурентными..</w:t>
      </w:r>
    </w:p>
    <w:p w:rsidR="00DE4176" w:rsidRPr="00B709A8"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xml:space="preserve">Административные барьеры на сегодняшний момент являются заметным препятствием для ведения и открытия нового бизнеса. В числе наиболее значимых барьеров отмечены: </w:t>
      </w:r>
    </w:p>
    <w:p w:rsidR="00DE4176" w:rsidRPr="00B709A8"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высокие налоги (</w:t>
      </w:r>
      <w:r w:rsidR="00FD47DA" w:rsidRPr="00B709A8">
        <w:rPr>
          <w:rFonts w:ascii="Times New Roman" w:hAnsi="Times New Roman" w:cs="Times New Roman"/>
          <w:sz w:val="24"/>
          <w:szCs w:val="24"/>
        </w:rPr>
        <w:t>50</w:t>
      </w:r>
      <w:r w:rsidR="003C1B7C" w:rsidRPr="00B709A8">
        <w:rPr>
          <w:rFonts w:ascii="Times New Roman" w:hAnsi="Times New Roman" w:cs="Times New Roman"/>
          <w:sz w:val="24"/>
          <w:szCs w:val="24"/>
        </w:rPr>
        <w:t xml:space="preserve">% </w:t>
      </w:r>
      <w:r w:rsidRPr="00B709A8">
        <w:rPr>
          <w:rFonts w:ascii="Times New Roman" w:hAnsi="Times New Roman" w:cs="Times New Roman"/>
          <w:sz w:val="24"/>
          <w:szCs w:val="24"/>
        </w:rPr>
        <w:t>опрошенных),</w:t>
      </w:r>
    </w:p>
    <w:p w:rsidR="00DE4176" w:rsidRPr="00B709A8" w:rsidRDefault="00DE4176" w:rsidP="003C1B7C">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xml:space="preserve"> -нестабильность российского законодательства, регулирующего предпринимательскую деятельность (</w:t>
      </w:r>
      <w:r w:rsidR="00FD47DA" w:rsidRPr="00B709A8">
        <w:rPr>
          <w:rFonts w:ascii="Times New Roman" w:hAnsi="Times New Roman" w:cs="Times New Roman"/>
          <w:sz w:val="24"/>
          <w:szCs w:val="24"/>
        </w:rPr>
        <w:t>33,3</w:t>
      </w:r>
      <w:r w:rsidRPr="00B709A8">
        <w:rPr>
          <w:rFonts w:ascii="Times New Roman" w:hAnsi="Times New Roman" w:cs="Times New Roman"/>
          <w:sz w:val="24"/>
          <w:szCs w:val="24"/>
        </w:rPr>
        <w:t>%),</w:t>
      </w:r>
    </w:p>
    <w:p w:rsidR="00700D57" w:rsidRPr="00B709A8"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При этом, по мнению большинства респондент</w:t>
      </w:r>
      <w:r w:rsidR="005903C3" w:rsidRPr="00B709A8">
        <w:rPr>
          <w:rFonts w:ascii="Times New Roman" w:hAnsi="Times New Roman" w:cs="Times New Roman"/>
          <w:sz w:val="24"/>
          <w:szCs w:val="24"/>
        </w:rPr>
        <w:t>ов нет ограничений</w:t>
      </w:r>
      <w:r w:rsidRPr="00B709A8">
        <w:rPr>
          <w:rFonts w:ascii="Times New Roman" w:hAnsi="Times New Roman" w:cs="Times New Roman"/>
          <w:sz w:val="24"/>
          <w:szCs w:val="24"/>
        </w:rPr>
        <w:t xml:space="preserve"> (так считают </w:t>
      </w:r>
      <w:r w:rsidR="005903C3" w:rsidRPr="00B709A8">
        <w:rPr>
          <w:rFonts w:ascii="Times New Roman" w:hAnsi="Times New Roman" w:cs="Times New Roman"/>
          <w:sz w:val="24"/>
          <w:szCs w:val="24"/>
        </w:rPr>
        <w:t>36,7</w:t>
      </w:r>
      <w:r w:rsidRPr="00B709A8">
        <w:rPr>
          <w:rFonts w:ascii="Times New Roman" w:hAnsi="Times New Roman" w:cs="Times New Roman"/>
          <w:sz w:val="24"/>
          <w:szCs w:val="24"/>
        </w:rPr>
        <w:t xml:space="preserve">% опрошенных). </w:t>
      </w:r>
    </w:p>
    <w:p w:rsidR="00DE4176" w:rsidRPr="00B709A8"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xml:space="preserve">Уровень удовлетворенности бизнеса качеством услуг естественных монополий низкий. Наиболее сложными названы услуги по присоединению к газораспределительным сетям, </w:t>
      </w:r>
      <w:r w:rsidR="005903C3" w:rsidRPr="00B709A8">
        <w:rPr>
          <w:rFonts w:ascii="Times New Roman" w:hAnsi="Times New Roman" w:cs="Times New Roman"/>
          <w:sz w:val="24"/>
          <w:szCs w:val="24"/>
        </w:rPr>
        <w:t xml:space="preserve"> к водоснабжению с использованием централизованных систем, </w:t>
      </w:r>
      <w:r w:rsidRPr="00B709A8">
        <w:rPr>
          <w:rFonts w:ascii="Times New Roman" w:hAnsi="Times New Roman" w:cs="Times New Roman"/>
          <w:sz w:val="24"/>
          <w:szCs w:val="24"/>
        </w:rPr>
        <w:t xml:space="preserve">услугам по передаче электрической и тепловой энергии. Однако, </w:t>
      </w:r>
      <w:r w:rsidR="00700D57" w:rsidRPr="00B709A8">
        <w:rPr>
          <w:rFonts w:ascii="Times New Roman" w:hAnsi="Times New Roman" w:cs="Times New Roman"/>
          <w:sz w:val="24"/>
          <w:szCs w:val="24"/>
        </w:rPr>
        <w:t>многие начали свой бизнес, имея помещение подключенное к коммуникациям.</w:t>
      </w:r>
    </w:p>
    <w:p w:rsidR="00700D57" w:rsidRPr="00B709A8" w:rsidRDefault="00700D57"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lastRenderedPageBreak/>
        <w:t>Назван перечень отраслевых рынков, где необходимо развивать конкуренцию:</w:t>
      </w:r>
    </w:p>
    <w:p w:rsidR="00700D57" w:rsidRPr="00B709A8" w:rsidRDefault="005903C3"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медицина – 23,3</w:t>
      </w:r>
      <w:r w:rsidR="00700D57" w:rsidRPr="00B709A8">
        <w:rPr>
          <w:rFonts w:ascii="Times New Roman" w:hAnsi="Times New Roman" w:cs="Times New Roman"/>
          <w:sz w:val="24"/>
          <w:szCs w:val="24"/>
        </w:rPr>
        <w:t>%</w:t>
      </w:r>
    </w:p>
    <w:p w:rsidR="00700D57" w:rsidRPr="00B709A8" w:rsidRDefault="00700D57"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жилищ</w:t>
      </w:r>
      <w:r w:rsidR="005903C3" w:rsidRPr="00B709A8">
        <w:rPr>
          <w:rFonts w:ascii="Times New Roman" w:hAnsi="Times New Roman" w:cs="Times New Roman"/>
          <w:sz w:val="24"/>
          <w:szCs w:val="24"/>
        </w:rPr>
        <w:t>но-коммунальное хозяйство – 26,7</w:t>
      </w:r>
      <w:r w:rsidRPr="00B709A8">
        <w:rPr>
          <w:rFonts w:ascii="Times New Roman" w:hAnsi="Times New Roman" w:cs="Times New Roman"/>
          <w:sz w:val="24"/>
          <w:szCs w:val="24"/>
        </w:rPr>
        <w:t>%</w:t>
      </w:r>
    </w:p>
    <w:p w:rsidR="00700D57" w:rsidRDefault="005903C3" w:rsidP="00700D57">
      <w:pPr>
        <w:pStyle w:val="ad"/>
        <w:jc w:val="both"/>
        <w:rPr>
          <w:rFonts w:ascii="Times New Roman" w:hAnsi="Times New Roman" w:cs="Times New Roman"/>
          <w:sz w:val="24"/>
          <w:szCs w:val="24"/>
        </w:rPr>
      </w:pPr>
      <w:r w:rsidRPr="00B709A8">
        <w:rPr>
          <w:rFonts w:ascii="Times New Roman" w:hAnsi="Times New Roman" w:cs="Times New Roman"/>
          <w:sz w:val="24"/>
          <w:szCs w:val="24"/>
        </w:rPr>
        <w:t xml:space="preserve">        - бытовые услуги, туризм, сельское хозяйство – по 6,7%</w:t>
      </w:r>
    </w:p>
    <w:p w:rsidR="00345B07" w:rsidRPr="00B709A8" w:rsidRDefault="00345B07" w:rsidP="00700D57">
      <w:pPr>
        <w:pStyle w:val="ad"/>
        <w:jc w:val="both"/>
        <w:rPr>
          <w:rFonts w:ascii="Times New Roman" w:hAnsi="Times New Roman" w:cs="Times New Roman"/>
          <w:sz w:val="24"/>
          <w:szCs w:val="24"/>
        </w:rPr>
      </w:pPr>
    </w:p>
    <w:p w:rsidR="00DE4176" w:rsidRPr="00B709A8" w:rsidRDefault="00201015" w:rsidP="00700D57">
      <w:pPr>
        <w:pStyle w:val="ad"/>
        <w:rPr>
          <w:rFonts w:ascii="Times New Roman" w:hAnsi="Times New Roman" w:cs="Times New Roman"/>
          <w:b/>
          <w:sz w:val="24"/>
          <w:szCs w:val="24"/>
          <w:u w:val="single"/>
        </w:rPr>
      </w:pPr>
      <w:r w:rsidRPr="00B709A8">
        <w:rPr>
          <w:rFonts w:ascii="Times New Roman" w:hAnsi="Times New Roman" w:cs="Times New Roman"/>
          <w:b/>
          <w:sz w:val="24"/>
          <w:szCs w:val="24"/>
          <w:u w:val="single"/>
        </w:rPr>
        <w:t xml:space="preserve">3.2. </w:t>
      </w:r>
      <w:r w:rsidR="00DE4176" w:rsidRPr="00B709A8">
        <w:rPr>
          <w:rFonts w:ascii="Times New Roman" w:hAnsi="Times New Roman" w:cs="Times New Roman"/>
          <w:b/>
          <w:sz w:val="24"/>
          <w:szCs w:val="24"/>
          <w:u w:val="single"/>
        </w:rPr>
        <w:t xml:space="preserve">Результаты опроса потребителей товаров, работ и  услуг  </w:t>
      </w:r>
      <w:r w:rsidR="00700D57" w:rsidRPr="00B709A8">
        <w:rPr>
          <w:rFonts w:ascii="Times New Roman" w:hAnsi="Times New Roman" w:cs="Times New Roman"/>
          <w:b/>
          <w:sz w:val="24"/>
          <w:szCs w:val="24"/>
          <w:u w:val="single"/>
        </w:rPr>
        <w:t xml:space="preserve">Кувшиновского </w:t>
      </w:r>
      <w:r w:rsidR="00DE4176" w:rsidRPr="00B709A8">
        <w:rPr>
          <w:rFonts w:ascii="Times New Roman" w:hAnsi="Times New Roman" w:cs="Times New Roman"/>
          <w:b/>
          <w:sz w:val="24"/>
          <w:szCs w:val="24"/>
          <w:u w:val="single"/>
        </w:rPr>
        <w:t>района</w:t>
      </w:r>
    </w:p>
    <w:p w:rsidR="00DE4176" w:rsidRPr="00B709A8" w:rsidRDefault="00DE4176" w:rsidP="00DE4176">
      <w:pPr>
        <w:pStyle w:val="ad"/>
        <w:jc w:val="center"/>
        <w:rPr>
          <w:rFonts w:ascii="Times New Roman" w:hAnsi="Times New Roman" w:cs="Times New Roman"/>
          <w:b/>
          <w:sz w:val="24"/>
          <w:szCs w:val="24"/>
        </w:rPr>
      </w:pPr>
    </w:p>
    <w:p w:rsidR="00DE4176"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xml:space="preserve">В процессе сбора данных о состоянии и развитии конкурентной среды были опрошены </w:t>
      </w:r>
      <w:r w:rsidR="008B3A78" w:rsidRPr="00B709A8">
        <w:rPr>
          <w:rFonts w:ascii="Times New Roman" w:hAnsi="Times New Roman" w:cs="Times New Roman"/>
          <w:sz w:val="24"/>
          <w:szCs w:val="24"/>
        </w:rPr>
        <w:t xml:space="preserve"> 39 </w:t>
      </w:r>
      <w:r w:rsidRPr="00B709A8">
        <w:rPr>
          <w:rFonts w:ascii="Times New Roman" w:hAnsi="Times New Roman" w:cs="Times New Roman"/>
          <w:sz w:val="24"/>
          <w:szCs w:val="24"/>
        </w:rPr>
        <w:t>потребителей то</w:t>
      </w:r>
      <w:r w:rsidR="008B3A78" w:rsidRPr="00B709A8">
        <w:rPr>
          <w:rFonts w:ascii="Times New Roman" w:hAnsi="Times New Roman" w:cs="Times New Roman"/>
          <w:sz w:val="24"/>
          <w:szCs w:val="24"/>
        </w:rPr>
        <w:t>варов, работ и услуг Кувшиновского</w:t>
      </w:r>
      <w:r w:rsidRPr="00B709A8">
        <w:rPr>
          <w:rFonts w:ascii="Times New Roman" w:hAnsi="Times New Roman" w:cs="Times New Roman"/>
          <w:sz w:val="24"/>
          <w:szCs w:val="24"/>
        </w:rPr>
        <w:t xml:space="preserve">  района Тверской области. </w:t>
      </w:r>
      <w:r w:rsidR="00DC5E9B" w:rsidRPr="00B709A8">
        <w:rPr>
          <w:rFonts w:ascii="Times New Roman" w:hAnsi="Times New Roman" w:cs="Times New Roman"/>
          <w:sz w:val="24"/>
          <w:szCs w:val="24"/>
        </w:rPr>
        <w:t>87,2% опрощенных – женщины и 12,8</w:t>
      </w:r>
      <w:r w:rsidRPr="00B709A8">
        <w:rPr>
          <w:rFonts w:ascii="Times New Roman" w:hAnsi="Times New Roman" w:cs="Times New Roman"/>
          <w:sz w:val="24"/>
          <w:szCs w:val="24"/>
        </w:rPr>
        <w:t>% - мужчины</w:t>
      </w:r>
      <w:r w:rsidRPr="00CE21F6">
        <w:rPr>
          <w:rFonts w:ascii="Times New Roman" w:hAnsi="Times New Roman" w:cs="Times New Roman"/>
          <w:sz w:val="24"/>
          <w:szCs w:val="24"/>
        </w:rPr>
        <w:t>.</w:t>
      </w:r>
    </w:p>
    <w:p w:rsidR="004353A9" w:rsidRPr="00CE21F6" w:rsidRDefault="004353A9" w:rsidP="00DE4176">
      <w:pPr>
        <w:pStyle w:val="ad"/>
        <w:ind w:firstLine="708"/>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490831" cy="1137684"/>
            <wp:effectExtent l="19050" t="0" r="14619" b="5316"/>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E4176" w:rsidRPr="00CE21F6"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xml:space="preserve">Возрастная структура опрошенных представлена на рисунке. </w:t>
      </w:r>
      <w:r w:rsidR="00DC5E9B" w:rsidRPr="00B709A8">
        <w:rPr>
          <w:rFonts w:ascii="Times New Roman" w:hAnsi="Times New Roman" w:cs="Times New Roman"/>
          <w:sz w:val="24"/>
          <w:szCs w:val="24"/>
        </w:rPr>
        <w:t>35,9</w:t>
      </w:r>
      <w:r w:rsidRPr="00B709A8">
        <w:rPr>
          <w:rFonts w:ascii="Times New Roman" w:hAnsi="Times New Roman" w:cs="Times New Roman"/>
          <w:sz w:val="24"/>
          <w:szCs w:val="24"/>
        </w:rPr>
        <w:t>% опрошенных респондентов и</w:t>
      </w:r>
      <w:r w:rsidR="008B3A78" w:rsidRPr="00B709A8">
        <w:rPr>
          <w:rFonts w:ascii="Times New Roman" w:hAnsi="Times New Roman" w:cs="Times New Roman"/>
          <w:sz w:val="24"/>
          <w:szCs w:val="24"/>
        </w:rPr>
        <w:t>мею</w:t>
      </w:r>
      <w:r w:rsidR="00DC5E9B" w:rsidRPr="00B709A8">
        <w:rPr>
          <w:rFonts w:ascii="Times New Roman" w:hAnsi="Times New Roman" w:cs="Times New Roman"/>
          <w:sz w:val="24"/>
          <w:szCs w:val="24"/>
        </w:rPr>
        <w:t>т возраст от 36 до 50 лет,  20,5</w:t>
      </w:r>
      <w:r w:rsidRPr="00B709A8">
        <w:rPr>
          <w:rFonts w:ascii="Times New Roman" w:hAnsi="Times New Roman" w:cs="Times New Roman"/>
          <w:sz w:val="24"/>
          <w:szCs w:val="24"/>
        </w:rPr>
        <w:t>%</w:t>
      </w:r>
      <w:r w:rsidR="00DC5E9B" w:rsidRPr="00B709A8">
        <w:rPr>
          <w:rFonts w:ascii="Times New Roman" w:hAnsi="Times New Roman" w:cs="Times New Roman"/>
          <w:sz w:val="24"/>
          <w:szCs w:val="24"/>
        </w:rPr>
        <w:t xml:space="preserve"> - старше 51 года,  38,5</w:t>
      </w:r>
      <w:r w:rsidRPr="00B709A8">
        <w:rPr>
          <w:rFonts w:ascii="Times New Roman" w:hAnsi="Times New Roman" w:cs="Times New Roman"/>
          <w:sz w:val="24"/>
          <w:szCs w:val="24"/>
        </w:rPr>
        <w:t xml:space="preserve">% </w:t>
      </w:r>
      <w:r w:rsidR="008B3A78" w:rsidRPr="00B709A8">
        <w:rPr>
          <w:rFonts w:ascii="Times New Roman" w:hAnsi="Times New Roman" w:cs="Times New Roman"/>
          <w:sz w:val="24"/>
          <w:szCs w:val="24"/>
        </w:rPr>
        <w:t xml:space="preserve">- от 21 года до 35 </w:t>
      </w:r>
      <w:r w:rsidR="00DC5E9B" w:rsidRPr="00B709A8">
        <w:rPr>
          <w:rFonts w:ascii="Times New Roman" w:hAnsi="Times New Roman" w:cs="Times New Roman"/>
          <w:sz w:val="24"/>
          <w:szCs w:val="24"/>
        </w:rPr>
        <w:t>лет, и  5,1</w:t>
      </w:r>
      <w:r w:rsidRPr="00B709A8">
        <w:rPr>
          <w:rFonts w:ascii="Times New Roman" w:hAnsi="Times New Roman" w:cs="Times New Roman"/>
          <w:sz w:val="24"/>
          <w:szCs w:val="24"/>
        </w:rPr>
        <w:t>% до 20 лет.</w:t>
      </w:r>
    </w:p>
    <w:p w:rsidR="00DE4176" w:rsidRPr="00CE21F6" w:rsidRDefault="00DE4176" w:rsidP="00DE4176">
      <w:pPr>
        <w:pStyle w:val="ad"/>
        <w:ind w:firstLine="426"/>
        <w:jc w:val="both"/>
        <w:rPr>
          <w:rFonts w:ascii="Times New Roman" w:hAnsi="Times New Roman" w:cs="Times New Roman"/>
          <w:sz w:val="24"/>
          <w:szCs w:val="24"/>
        </w:rPr>
      </w:pPr>
      <w:r w:rsidRPr="00CE21F6">
        <w:rPr>
          <w:rFonts w:ascii="Times New Roman" w:hAnsi="Times New Roman" w:cs="Times New Roman"/>
          <w:noProof/>
          <w:sz w:val="24"/>
          <w:szCs w:val="24"/>
          <w:lang w:eastAsia="ru-RU"/>
        </w:rPr>
        <w:drawing>
          <wp:inline distT="0" distB="0" distL="0" distR="0">
            <wp:extent cx="5685864" cy="956930"/>
            <wp:effectExtent l="19050" t="0" r="10086"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E4176" w:rsidRDefault="00DE4176" w:rsidP="00DE4176">
      <w:pPr>
        <w:pStyle w:val="ad"/>
        <w:ind w:firstLine="708"/>
        <w:jc w:val="both"/>
        <w:rPr>
          <w:rFonts w:ascii="Times New Roman" w:hAnsi="Times New Roman" w:cs="Times New Roman"/>
          <w:sz w:val="24"/>
          <w:szCs w:val="24"/>
        </w:rPr>
      </w:pPr>
    </w:p>
    <w:p w:rsidR="00DE4176"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xml:space="preserve">По социальному статусу </w:t>
      </w:r>
      <w:r w:rsidR="00DC5E9B" w:rsidRPr="00B709A8">
        <w:rPr>
          <w:rFonts w:ascii="Times New Roman" w:hAnsi="Times New Roman" w:cs="Times New Roman"/>
          <w:sz w:val="24"/>
          <w:szCs w:val="24"/>
        </w:rPr>
        <w:t>82</w:t>
      </w:r>
      <w:r w:rsidRPr="00B709A8">
        <w:rPr>
          <w:rFonts w:ascii="Times New Roman" w:hAnsi="Times New Roman" w:cs="Times New Roman"/>
          <w:sz w:val="24"/>
          <w:szCs w:val="24"/>
        </w:rPr>
        <w:t>% опрошенн</w:t>
      </w:r>
      <w:r w:rsidR="008B3A78" w:rsidRPr="00B709A8">
        <w:rPr>
          <w:rFonts w:ascii="Times New Roman" w:hAnsi="Times New Roman" w:cs="Times New Roman"/>
          <w:sz w:val="24"/>
          <w:szCs w:val="24"/>
        </w:rPr>
        <w:t>ых р</w:t>
      </w:r>
      <w:r w:rsidR="00DC5E9B" w:rsidRPr="00B709A8">
        <w:rPr>
          <w:rFonts w:ascii="Times New Roman" w:hAnsi="Times New Roman" w:cs="Times New Roman"/>
          <w:sz w:val="24"/>
          <w:szCs w:val="24"/>
        </w:rPr>
        <w:t>аботает, 2,6% пенсионеров, 10,3</w:t>
      </w:r>
      <w:r w:rsidRPr="00B709A8">
        <w:rPr>
          <w:rFonts w:ascii="Times New Roman" w:hAnsi="Times New Roman" w:cs="Times New Roman"/>
          <w:sz w:val="24"/>
          <w:szCs w:val="24"/>
        </w:rPr>
        <w:t>% безраб</w:t>
      </w:r>
      <w:r w:rsidR="00DC5E9B" w:rsidRPr="00B709A8">
        <w:rPr>
          <w:rFonts w:ascii="Times New Roman" w:hAnsi="Times New Roman" w:cs="Times New Roman"/>
          <w:sz w:val="24"/>
          <w:szCs w:val="24"/>
        </w:rPr>
        <w:t>отные, 5,1% учатся</w:t>
      </w:r>
      <w:r w:rsidRPr="00B709A8">
        <w:rPr>
          <w:rFonts w:ascii="Times New Roman" w:hAnsi="Times New Roman" w:cs="Times New Roman"/>
          <w:sz w:val="24"/>
          <w:szCs w:val="24"/>
        </w:rPr>
        <w:t>.</w:t>
      </w:r>
    </w:p>
    <w:p w:rsidR="00A54239" w:rsidRDefault="00C3680F" w:rsidP="00DE4176">
      <w:pPr>
        <w:pStyle w:val="ad"/>
        <w:ind w:firstLine="708"/>
        <w:jc w:val="both"/>
        <w:rPr>
          <w:rFonts w:ascii="Times New Roman" w:hAnsi="Times New Roman" w:cs="Times New Roman"/>
          <w:sz w:val="24"/>
          <w:szCs w:val="24"/>
        </w:rPr>
      </w:pPr>
      <w:r w:rsidRPr="00C3680F">
        <w:rPr>
          <w:rFonts w:ascii="Times New Roman" w:hAnsi="Times New Roman" w:cs="Times New Roman"/>
          <w:noProof/>
          <w:sz w:val="24"/>
          <w:szCs w:val="24"/>
          <w:lang w:eastAsia="ru-RU"/>
        </w:rPr>
        <w:drawing>
          <wp:inline distT="0" distB="0" distL="0" distR="0">
            <wp:extent cx="5689837" cy="1063256"/>
            <wp:effectExtent l="19050" t="0" r="25163" b="3544"/>
            <wp:docPr id="3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54239" w:rsidRPr="00DF6496" w:rsidRDefault="00A54239" w:rsidP="00DE4176">
      <w:pPr>
        <w:pStyle w:val="ad"/>
        <w:ind w:firstLine="708"/>
        <w:jc w:val="both"/>
        <w:rPr>
          <w:rFonts w:ascii="Times New Roman" w:hAnsi="Times New Roman" w:cs="Times New Roman"/>
          <w:sz w:val="24"/>
          <w:szCs w:val="24"/>
        </w:rPr>
      </w:pPr>
    </w:p>
    <w:p w:rsidR="00DE4176"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На вопрос «Есть ли у Вас дети?»</w:t>
      </w:r>
      <w:r w:rsidR="00F114E6" w:rsidRPr="00B709A8">
        <w:rPr>
          <w:rFonts w:ascii="Times New Roman" w:hAnsi="Times New Roman" w:cs="Times New Roman"/>
          <w:sz w:val="24"/>
          <w:szCs w:val="24"/>
        </w:rPr>
        <w:t xml:space="preserve"> 17,9% опрошенных детей не имеют, 41,0% имеют одного ребенка,</w:t>
      </w:r>
      <w:r w:rsidR="00380BE2" w:rsidRPr="00B709A8">
        <w:rPr>
          <w:rFonts w:ascii="Times New Roman" w:hAnsi="Times New Roman" w:cs="Times New Roman"/>
          <w:sz w:val="24"/>
          <w:szCs w:val="24"/>
        </w:rPr>
        <w:t>33,3</w:t>
      </w:r>
      <w:r w:rsidRPr="00B709A8">
        <w:rPr>
          <w:rFonts w:ascii="Times New Roman" w:hAnsi="Times New Roman" w:cs="Times New Roman"/>
          <w:sz w:val="24"/>
          <w:szCs w:val="24"/>
        </w:rPr>
        <w:t xml:space="preserve"> % опрошенных указали на наличие 2 детей, </w:t>
      </w:r>
      <w:r w:rsidR="00F114E6" w:rsidRPr="00B709A8">
        <w:rPr>
          <w:rFonts w:ascii="Times New Roman" w:hAnsi="Times New Roman" w:cs="Times New Roman"/>
          <w:sz w:val="24"/>
          <w:szCs w:val="24"/>
        </w:rPr>
        <w:t>и 7,7</w:t>
      </w:r>
      <w:r w:rsidRPr="00B709A8">
        <w:rPr>
          <w:rFonts w:ascii="Times New Roman" w:hAnsi="Times New Roman" w:cs="Times New Roman"/>
          <w:sz w:val="24"/>
          <w:szCs w:val="24"/>
        </w:rPr>
        <w:t>% - имеют трех и более детей.</w:t>
      </w:r>
    </w:p>
    <w:p w:rsidR="00330C5B" w:rsidRDefault="00330C5B" w:rsidP="00DE4176">
      <w:pPr>
        <w:pStyle w:val="ad"/>
        <w:ind w:firstLine="708"/>
        <w:jc w:val="both"/>
        <w:rPr>
          <w:rFonts w:ascii="Times New Roman" w:hAnsi="Times New Roman" w:cs="Times New Roman"/>
          <w:sz w:val="24"/>
          <w:szCs w:val="24"/>
        </w:rPr>
      </w:pPr>
      <w:r w:rsidRPr="00330C5B">
        <w:rPr>
          <w:rFonts w:ascii="Times New Roman" w:hAnsi="Times New Roman" w:cs="Times New Roman"/>
          <w:noProof/>
          <w:sz w:val="24"/>
          <w:szCs w:val="24"/>
          <w:lang w:eastAsia="ru-RU"/>
        </w:rPr>
        <w:drawing>
          <wp:inline distT="0" distB="0" distL="0" distR="0">
            <wp:extent cx="5683959" cy="1041991"/>
            <wp:effectExtent l="19050" t="0" r="11991" b="5759"/>
            <wp:docPr id="4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330C5B" w:rsidRPr="00DF6496" w:rsidRDefault="00330C5B" w:rsidP="00DE4176">
      <w:pPr>
        <w:pStyle w:val="ad"/>
        <w:ind w:firstLine="708"/>
        <w:jc w:val="both"/>
        <w:rPr>
          <w:rFonts w:ascii="Times New Roman" w:hAnsi="Times New Roman" w:cs="Times New Roman"/>
          <w:sz w:val="24"/>
          <w:szCs w:val="24"/>
        </w:rPr>
      </w:pPr>
    </w:p>
    <w:p w:rsidR="00DE4176"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xml:space="preserve">По уровню образования </w:t>
      </w:r>
      <w:r w:rsidR="00F114E6" w:rsidRPr="00B709A8">
        <w:rPr>
          <w:rFonts w:ascii="Times New Roman" w:hAnsi="Times New Roman" w:cs="Times New Roman"/>
          <w:sz w:val="24"/>
          <w:szCs w:val="24"/>
        </w:rPr>
        <w:t xml:space="preserve"> 5,1% - общее образование, 28,2% - среднее, 5,1% - неполное высшее, 51,3</w:t>
      </w:r>
      <w:r w:rsidRPr="00B709A8">
        <w:rPr>
          <w:rFonts w:ascii="Times New Roman" w:hAnsi="Times New Roman" w:cs="Times New Roman"/>
          <w:sz w:val="24"/>
          <w:szCs w:val="24"/>
        </w:rPr>
        <w:t xml:space="preserve">% </w:t>
      </w:r>
      <w:r w:rsidR="00F114E6" w:rsidRPr="00B709A8">
        <w:rPr>
          <w:rFonts w:ascii="Times New Roman" w:hAnsi="Times New Roman" w:cs="Times New Roman"/>
          <w:sz w:val="24"/>
          <w:szCs w:val="24"/>
        </w:rPr>
        <w:t xml:space="preserve">- </w:t>
      </w:r>
      <w:r w:rsidRPr="00B709A8">
        <w:rPr>
          <w:rFonts w:ascii="Times New Roman" w:hAnsi="Times New Roman" w:cs="Times New Roman"/>
          <w:sz w:val="24"/>
          <w:szCs w:val="24"/>
        </w:rPr>
        <w:t xml:space="preserve">опрошенных имеют высшее образование, </w:t>
      </w:r>
      <w:r w:rsidR="00DF6496" w:rsidRPr="00B709A8">
        <w:rPr>
          <w:rFonts w:ascii="Times New Roman" w:hAnsi="Times New Roman" w:cs="Times New Roman"/>
          <w:sz w:val="24"/>
          <w:szCs w:val="24"/>
        </w:rPr>
        <w:t xml:space="preserve"> также</w:t>
      </w:r>
      <w:r w:rsidR="00F114E6" w:rsidRPr="00B709A8">
        <w:rPr>
          <w:rFonts w:ascii="Times New Roman" w:hAnsi="Times New Roman" w:cs="Times New Roman"/>
          <w:sz w:val="24"/>
          <w:szCs w:val="24"/>
        </w:rPr>
        <w:t xml:space="preserve"> 10,3</w:t>
      </w:r>
      <w:r w:rsidR="00DF6496" w:rsidRPr="00B709A8">
        <w:rPr>
          <w:rFonts w:ascii="Times New Roman" w:hAnsi="Times New Roman" w:cs="Times New Roman"/>
          <w:sz w:val="24"/>
          <w:szCs w:val="24"/>
        </w:rPr>
        <w:t>% – среднее техническое</w:t>
      </w:r>
      <w:r w:rsidR="00F633C9" w:rsidRPr="00B709A8">
        <w:rPr>
          <w:rFonts w:ascii="Times New Roman" w:hAnsi="Times New Roman" w:cs="Times New Roman"/>
          <w:sz w:val="24"/>
          <w:szCs w:val="24"/>
        </w:rPr>
        <w:t>.</w:t>
      </w:r>
    </w:p>
    <w:p w:rsidR="00F633C9" w:rsidRPr="00CE21F6" w:rsidRDefault="00F633C9" w:rsidP="00DE4176">
      <w:pPr>
        <w:pStyle w:val="ad"/>
        <w:ind w:firstLine="708"/>
        <w:jc w:val="both"/>
        <w:rPr>
          <w:rFonts w:ascii="Times New Roman" w:hAnsi="Times New Roman" w:cs="Times New Roman"/>
          <w:sz w:val="24"/>
          <w:szCs w:val="24"/>
        </w:rPr>
      </w:pPr>
      <w:r w:rsidRPr="00F633C9">
        <w:rPr>
          <w:rFonts w:ascii="Times New Roman" w:hAnsi="Times New Roman" w:cs="Times New Roman"/>
          <w:noProof/>
          <w:sz w:val="24"/>
          <w:szCs w:val="24"/>
          <w:lang w:eastAsia="ru-RU"/>
        </w:rPr>
        <w:lastRenderedPageBreak/>
        <w:drawing>
          <wp:inline distT="0" distB="0" distL="0" distR="0">
            <wp:extent cx="5683959" cy="1041991"/>
            <wp:effectExtent l="19050" t="0" r="11991" b="5759"/>
            <wp:docPr id="4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E4176" w:rsidRDefault="00F114E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Большинство опрошенных 53,8</w:t>
      </w:r>
      <w:r w:rsidR="00DF6496" w:rsidRPr="00B709A8">
        <w:rPr>
          <w:rFonts w:ascii="Times New Roman" w:hAnsi="Times New Roman" w:cs="Times New Roman"/>
          <w:sz w:val="24"/>
          <w:szCs w:val="24"/>
        </w:rPr>
        <w:t xml:space="preserve">% </w:t>
      </w:r>
      <w:r w:rsidR="00DE4176" w:rsidRPr="00B709A8">
        <w:rPr>
          <w:rFonts w:ascii="Times New Roman" w:hAnsi="Times New Roman" w:cs="Times New Roman"/>
          <w:sz w:val="24"/>
          <w:szCs w:val="24"/>
        </w:rPr>
        <w:t>имеют среднемесячный доход на одного члена се</w:t>
      </w:r>
      <w:r w:rsidR="00DF6496" w:rsidRPr="00B709A8">
        <w:rPr>
          <w:rFonts w:ascii="Times New Roman" w:hAnsi="Times New Roman" w:cs="Times New Roman"/>
          <w:sz w:val="24"/>
          <w:szCs w:val="24"/>
        </w:rPr>
        <w:t>мь</w:t>
      </w:r>
      <w:r w:rsidRPr="00B709A8">
        <w:rPr>
          <w:rFonts w:ascii="Times New Roman" w:hAnsi="Times New Roman" w:cs="Times New Roman"/>
          <w:sz w:val="24"/>
          <w:szCs w:val="24"/>
        </w:rPr>
        <w:t>и от 10 до 20 тысяч рублей. 33,3</w:t>
      </w:r>
      <w:r w:rsidR="00DE4176" w:rsidRPr="00B709A8">
        <w:rPr>
          <w:rFonts w:ascii="Times New Roman" w:hAnsi="Times New Roman" w:cs="Times New Roman"/>
          <w:sz w:val="24"/>
          <w:szCs w:val="24"/>
        </w:rPr>
        <w:t>% опрошенных имеют среднемесячный доход на одного члена семьи</w:t>
      </w:r>
      <w:r w:rsidRPr="00B709A8">
        <w:rPr>
          <w:rFonts w:ascii="Times New Roman" w:hAnsi="Times New Roman" w:cs="Times New Roman"/>
          <w:sz w:val="24"/>
          <w:szCs w:val="24"/>
        </w:rPr>
        <w:t xml:space="preserve"> до 10 тысяч рублей и 10,3</w:t>
      </w:r>
      <w:r w:rsidR="00DE4176" w:rsidRPr="00B709A8">
        <w:rPr>
          <w:rFonts w:ascii="Times New Roman" w:hAnsi="Times New Roman" w:cs="Times New Roman"/>
          <w:sz w:val="24"/>
          <w:szCs w:val="24"/>
        </w:rPr>
        <w:t>% от 20 до 30 тысяч рублей. Свыше 30 тысяч рублей среднемесячный доход на о</w:t>
      </w:r>
      <w:r w:rsidR="00B3361A" w:rsidRPr="00B709A8">
        <w:rPr>
          <w:rFonts w:ascii="Times New Roman" w:hAnsi="Times New Roman" w:cs="Times New Roman"/>
          <w:sz w:val="24"/>
          <w:szCs w:val="24"/>
        </w:rPr>
        <w:t>дного члена семьи – 2,6%.</w:t>
      </w:r>
    </w:p>
    <w:p w:rsidR="00DC602B" w:rsidRPr="00CE21F6" w:rsidRDefault="00DC602B" w:rsidP="00DE4176">
      <w:pPr>
        <w:pStyle w:val="ad"/>
        <w:ind w:firstLine="708"/>
        <w:jc w:val="both"/>
        <w:rPr>
          <w:rFonts w:ascii="Times New Roman" w:hAnsi="Times New Roman" w:cs="Times New Roman"/>
          <w:sz w:val="24"/>
          <w:szCs w:val="24"/>
        </w:rPr>
      </w:pPr>
      <w:r w:rsidRPr="00DC602B">
        <w:rPr>
          <w:rFonts w:ascii="Times New Roman" w:hAnsi="Times New Roman" w:cs="Times New Roman"/>
          <w:noProof/>
          <w:sz w:val="24"/>
          <w:szCs w:val="24"/>
          <w:lang w:eastAsia="ru-RU"/>
        </w:rPr>
        <w:drawing>
          <wp:inline distT="0" distB="0" distL="0" distR="0">
            <wp:extent cx="5683959" cy="1041991"/>
            <wp:effectExtent l="19050" t="0" r="11991" b="5759"/>
            <wp:docPr id="4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E4176" w:rsidRPr="00CE21F6" w:rsidRDefault="00DE4176" w:rsidP="00DE4176">
      <w:pPr>
        <w:pStyle w:val="ad"/>
        <w:ind w:firstLine="708"/>
        <w:jc w:val="both"/>
        <w:rPr>
          <w:rFonts w:ascii="Times New Roman" w:hAnsi="Times New Roman" w:cs="Times New Roman"/>
          <w:sz w:val="24"/>
          <w:szCs w:val="24"/>
        </w:rPr>
      </w:pPr>
    </w:p>
    <w:p w:rsidR="00DE4176" w:rsidRPr="00DF6496" w:rsidRDefault="00DE4176" w:rsidP="00DF6496">
      <w:pPr>
        <w:pStyle w:val="ad"/>
        <w:ind w:firstLine="708"/>
        <w:rPr>
          <w:rFonts w:ascii="Times New Roman" w:hAnsi="Times New Roman" w:cs="Times New Roman"/>
          <w:b/>
          <w:sz w:val="24"/>
          <w:szCs w:val="24"/>
          <w:u w:val="single"/>
        </w:rPr>
      </w:pPr>
      <w:r w:rsidRPr="00DF6496">
        <w:rPr>
          <w:rFonts w:ascii="Times New Roman" w:hAnsi="Times New Roman" w:cs="Times New Roman"/>
          <w:b/>
          <w:sz w:val="24"/>
          <w:szCs w:val="24"/>
          <w:u w:val="single"/>
        </w:rPr>
        <w:t>Удовлетворенность качеством и ценами товаров, работ и услуг.</w:t>
      </w:r>
    </w:p>
    <w:p w:rsidR="00DE4176" w:rsidRPr="00CE21F6" w:rsidRDefault="00DE4176" w:rsidP="00DE4176">
      <w:pPr>
        <w:pStyle w:val="ad"/>
        <w:ind w:firstLine="708"/>
        <w:jc w:val="center"/>
        <w:rPr>
          <w:rFonts w:ascii="Times New Roman" w:hAnsi="Times New Roman" w:cs="Times New Roman"/>
          <w:b/>
          <w:sz w:val="24"/>
          <w:szCs w:val="24"/>
        </w:rPr>
      </w:pPr>
    </w:p>
    <w:p w:rsidR="00DE4176" w:rsidRPr="002C5922" w:rsidRDefault="00DE4176" w:rsidP="00DE4176">
      <w:pPr>
        <w:pStyle w:val="ad"/>
        <w:numPr>
          <w:ilvl w:val="0"/>
          <w:numId w:val="5"/>
        </w:numPr>
        <w:ind w:left="426"/>
        <w:jc w:val="both"/>
        <w:rPr>
          <w:rFonts w:ascii="Times New Roman" w:hAnsi="Times New Roman" w:cs="Times New Roman"/>
          <w:sz w:val="24"/>
          <w:szCs w:val="24"/>
        </w:rPr>
      </w:pPr>
      <w:r w:rsidRPr="002C5922">
        <w:rPr>
          <w:rFonts w:ascii="Times New Roman" w:hAnsi="Times New Roman" w:cs="Times New Roman"/>
          <w:sz w:val="24"/>
          <w:szCs w:val="24"/>
        </w:rPr>
        <w:t>Рынок дошкольных услуг.</w:t>
      </w:r>
    </w:p>
    <w:p w:rsidR="009B49A3" w:rsidRPr="00B709A8" w:rsidRDefault="00467B70"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Большинство 43,6</w:t>
      </w:r>
      <w:r w:rsidR="00413BD6" w:rsidRPr="00B709A8">
        <w:rPr>
          <w:rFonts w:ascii="Times New Roman" w:hAnsi="Times New Roman" w:cs="Times New Roman"/>
          <w:sz w:val="24"/>
          <w:szCs w:val="24"/>
        </w:rPr>
        <w:t>%</w:t>
      </w:r>
      <w:r w:rsidR="00DE4176" w:rsidRPr="00B709A8">
        <w:rPr>
          <w:rFonts w:ascii="Times New Roman" w:hAnsi="Times New Roman" w:cs="Times New Roman"/>
          <w:sz w:val="24"/>
          <w:szCs w:val="24"/>
        </w:rPr>
        <w:t xml:space="preserve"> потребителей считают, что рынок дошкольных услуг в районе развит </w:t>
      </w:r>
      <w:r w:rsidR="00413BD6" w:rsidRPr="00B709A8">
        <w:rPr>
          <w:rFonts w:ascii="Times New Roman" w:hAnsi="Times New Roman" w:cs="Times New Roman"/>
          <w:sz w:val="24"/>
          <w:szCs w:val="24"/>
        </w:rPr>
        <w:t>достаточно</w:t>
      </w:r>
      <w:r w:rsidRPr="00B709A8">
        <w:rPr>
          <w:rFonts w:ascii="Times New Roman" w:hAnsi="Times New Roman" w:cs="Times New Roman"/>
          <w:sz w:val="24"/>
          <w:szCs w:val="24"/>
        </w:rPr>
        <w:t>, 30,8% -мало, 2,6</w:t>
      </w:r>
      <w:r w:rsidR="00C97058" w:rsidRPr="00B709A8">
        <w:rPr>
          <w:rFonts w:ascii="Times New Roman" w:hAnsi="Times New Roman" w:cs="Times New Roman"/>
          <w:sz w:val="24"/>
          <w:szCs w:val="24"/>
        </w:rPr>
        <w:t xml:space="preserve">% -нет совсем и </w:t>
      </w:r>
      <w:r w:rsidRPr="00B709A8">
        <w:rPr>
          <w:rFonts w:ascii="Times New Roman" w:hAnsi="Times New Roman" w:cs="Times New Roman"/>
          <w:sz w:val="24"/>
          <w:szCs w:val="24"/>
        </w:rPr>
        <w:t>23</w:t>
      </w:r>
      <w:r w:rsidR="00C97058" w:rsidRPr="00B709A8">
        <w:rPr>
          <w:rFonts w:ascii="Times New Roman" w:hAnsi="Times New Roman" w:cs="Times New Roman"/>
          <w:sz w:val="24"/>
          <w:szCs w:val="24"/>
        </w:rPr>
        <w:t>% затруднились ответить.</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При этом уровнем цен на услуги дошкольного образования </w:t>
      </w:r>
      <w:r w:rsidR="00561309" w:rsidRPr="00B709A8">
        <w:rPr>
          <w:rFonts w:ascii="Times New Roman" w:hAnsi="Times New Roman" w:cs="Times New Roman"/>
          <w:sz w:val="24"/>
          <w:szCs w:val="24"/>
        </w:rPr>
        <w:t>25,6</w:t>
      </w:r>
      <w:r w:rsidRPr="00B709A8">
        <w:rPr>
          <w:rFonts w:ascii="Times New Roman" w:hAnsi="Times New Roman" w:cs="Times New Roman"/>
          <w:sz w:val="24"/>
          <w:szCs w:val="24"/>
        </w:rPr>
        <w:t xml:space="preserve">% потребителей скорее удовлетворены, </w:t>
      </w:r>
      <w:r w:rsidR="00561309" w:rsidRPr="00B709A8">
        <w:rPr>
          <w:rFonts w:ascii="Times New Roman" w:hAnsi="Times New Roman" w:cs="Times New Roman"/>
          <w:sz w:val="24"/>
          <w:szCs w:val="24"/>
        </w:rPr>
        <w:t>25,6</w:t>
      </w:r>
      <w:r w:rsidR="0030445C" w:rsidRPr="00B709A8">
        <w:rPr>
          <w:rFonts w:ascii="Times New Roman" w:hAnsi="Times New Roman" w:cs="Times New Roman"/>
          <w:sz w:val="24"/>
          <w:szCs w:val="24"/>
        </w:rPr>
        <w:t>% -</w:t>
      </w:r>
      <w:r w:rsidRPr="00B709A8">
        <w:rPr>
          <w:rFonts w:ascii="Times New Roman" w:hAnsi="Times New Roman" w:cs="Times New Roman"/>
          <w:sz w:val="24"/>
          <w:szCs w:val="24"/>
        </w:rPr>
        <w:t xml:space="preserve"> удовлетворены, </w:t>
      </w:r>
      <w:r w:rsidR="00561309" w:rsidRPr="00B709A8">
        <w:rPr>
          <w:rFonts w:ascii="Times New Roman" w:hAnsi="Times New Roman" w:cs="Times New Roman"/>
          <w:sz w:val="24"/>
          <w:szCs w:val="24"/>
        </w:rPr>
        <w:t>10,2</w:t>
      </w:r>
      <w:r w:rsidRPr="00B709A8">
        <w:rPr>
          <w:rFonts w:ascii="Times New Roman" w:hAnsi="Times New Roman" w:cs="Times New Roman"/>
          <w:sz w:val="24"/>
          <w:szCs w:val="24"/>
        </w:rPr>
        <w:t>% не удовлетворены</w:t>
      </w:r>
      <w:r w:rsidR="00561309" w:rsidRPr="00B709A8">
        <w:rPr>
          <w:rFonts w:ascii="Times New Roman" w:hAnsi="Times New Roman" w:cs="Times New Roman"/>
          <w:sz w:val="24"/>
          <w:szCs w:val="24"/>
        </w:rPr>
        <w:t>, 5,1% скорее не удовлетворены</w:t>
      </w:r>
      <w:r w:rsidRPr="00B709A8">
        <w:rPr>
          <w:rFonts w:ascii="Times New Roman" w:hAnsi="Times New Roman" w:cs="Times New Roman"/>
          <w:sz w:val="24"/>
          <w:szCs w:val="24"/>
        </w:rPr>
        <w:t xml:space="preserve"> и </w:t>
      </w:r>
      <w:r w:rsidR="00561309" w:rsidRPr="00B709A8">
        <w:rPr>
          <w:rFonts w:ascii="Times New Roman" w:hAnsi="Times New Roman" w:cs="Times New Roman"/>
          <w:sz w:val="24"/>
          <w:szCs w:val="24"/>
        </w:rPr>
        <w:t>33,3</w:t>
      </w:r>
      <w:r w:rsidRPr="00B709A8">
        <w:rPr>
          <w:rFonts w:ascii="Times New Roman" w:hAnsi="Times New Roman" w:cs="Times New Roman"/>
          <w:sz w:val="24"/>
          <w:szCs w:val="24"/>
        </w:rPr>
        <w:t xml:space="preserve">% затруднились в ответе. </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Качеством предос</w:t>
      </w:r>
      <w:r w:rsidR="0030445C" w:rsidRPr="00B709A8">
        <w:rPr>
          <w:rFonts w:ascii="Times New Roman" w:hAnsi="Times New Roman" w:cs="Times New Roman"/>
          <w:sz w:val="24"/>
          <w:szCs w:val="24"/>
        </w:rPr>
        <w:t>тавляемых</w:t>
      </w:r>
      <w:r w:rsidR="00F216B8" w:rsidRPr="00B709A8">
        <w:rPr>
          <w:rFonts w:ascii="Times New Roman" w:hAnsi="Times New Roman" w:cs="Times New Roman"/>
          <w:sz w:val="24"/>
          <w:szCs w:val="24"/>
        </w:rPr>
        <w:t xml:space="preserve"> услуг удовлетворены 28,2% опрошенных</w:t>
      </w:r>
      <w:r w:rsidR="0030445C" w:rsidRPr="00B709A8">
        <w:rPr>
          <w:rFonts w:ascii="Times New Roman" w:hAnsi="Times New Roman" w:cs="Times New Roman"/>
          <w:sz w:val="24"/>
          <w:szCs w:val="24"/>
        </w:rPr>
        <w:t xml:space="preserve">, </w:t>
      </w:r>
      <w:r w:rsidR="00F216B8" w:rsidRPr="00B709A8">
        <w:rPr>
          <w:rFonts w:ascii="Times New Roman" w:hAnsi="Times New Roman" w:cs="Times New Roman"/>
          <w:sz w:val="24"/>
          <w:szCs w:val="24"/>
        </w:rPr>
        <w:t>12,8</w:t>
      </w:r>
      <w:r w:rsidR="0030445C" w:rsidRPr="00B709A8">
        <w:rPr>
          <w:rFonts w:ascii="Times New Roman" w:hAnsi="Times New Roman" w:cs="Times New Roman"/>
          <w:sz w:val="24"/>
          <w:szCs w:val="24"/>
        </w:rPr>
        <w:t xml:space="preserve"> % - </w:t>
      </w:r>
      <w:r w:rsidR="00F216B8" w:rsidRPr="00B709A8">
        <w:rPr>
          <w:rFonts w:ascii="Times New Roman" w:hAnsi="Times New Roman" w:cs="Times New Roman"/>
          <w:sz w:val="24"/>
          <w:szCs w:val="24"/>
        </w:rPr>
        <w:t xml:space="preserve">скорее </w:t>
      </w:r>
      <w:r w:rsidR="0030445C" w:rsidRPr="00B709A8">
        <w:rPr>
          <w:rFonts w:ascii="Times New Roman" w:hAnsi="Times New Roman" w:cs="Times New Roman"/>
          <w:sz w:val="24"/>
          <w:szCs w:val="24"/>
        </w:rPr>
        <w:t>удовлетворены</w:t>
      </w:r>
      <w:r w:rsidR="00F216B8" w:rsidRPr="00B709A8">
        <w:rPr>
          <w:rFonts w:ascii="Times New Roman" w:hAnsi="Times New Roman" w:cs="Times New Roman"/>
          <w:sz w:val="24"/>
          <w:szCs w:val="24"/>
        </w:rPr>
        <w:t>, 7,7</w:t>
      </w:r>
      <w:r w:rsidRPr="00B709A8">
        <w:rPr>
          <w:rFonts w:ascii="Times New Roman" w:hAnsi="Times New Roman" w:cs="Times New Roman"/>
          <w:sz w:val="24"/>
          <w:szCs w:val="24"/>
        </w:rPr>
        <w:t xml:space="preserve"> % скорее не удовлетворены, </w:t>
      </w:r>
      <w:r w:rsidR="00F216B8" w:rsidRPr="00B709A8">
        <w:rPr>
          <w:rFonts w:ascii="Times New Roman" w:hAnsi="Times New Roman" w:cs="Times New Roman"/>
          <w:sz w:val="24"/>
          <w:szCs w:val="24"/>
        </w:rPr>
        <w:t>7,7</w:t>
      </w:r>
      <w:r w:rsidRPr="00B709A8">
        <w:rPr>
          <w:rFonts w:ascii="Times New Roman" w:hAnsi="Times New Roman" w:cs="Times New Roman"/>
          <w:sz w:val="24"/>
          <w:szCs w:val="24"/>
        </w:rPr>
        <w:t xml:space="preserve">%  не удовлетворены и </w:t>
      </w:r>
      <w:r w:rsidR="00F216B8" w:rsidRPr="00B709A8">
        <w:rPr>
          <w:rFonts w:ascii="Times New Roman" w:hAnsi="Times New Roman" w:cs="Times New Roman"/>
          <w:sz w:val="24"/>
          <w:szCs w:val="24"/>
        </w:rPr>
        <w:t>43,6</w:t>
      </w:r>
      <w:r w:rsidRPr="00B709A8">
        <w:rPr>
          <w:rFonts w:ascii="Times New Roman" w:hAnsi="Times New Roman" w:cs="Times New Roman"/>
          <w:sz w:val="24"/>
          <w:szCs w:val="24"/>
        </w:rPr>
        <w:t xml:space="preserve">% затруднились ответить. </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Возможностью выбора дошкольных услуг удовлетворены </w:t>
      </w:r>
      <w:r w:rsidR="00534867" w:rsidRPr="00B709A8">
        <w:rPr>
          <w:rFonts w:ascii="Times New Roman" w:hAnsi="Times New Roman" w:cs="Times New Roman"/>
          <w:sz w:val="24"/>
          <w:szCs w:val="24"/>
        </w:rPr>
        <w:t>20,5</w:t>
      </w:r>
      <w:r w:rsidRPr="00B709A8">
        <w:rPr>
          <w:rFonts w:ascii="Times New Roman" w:hAnsi="Times New Roman" w:cs="Times New Roman"/>
          <w:sz w:val="24"/>
          <w:szCs w:val="24"/>
        </w:rPr>
        <w:t xml:space="preserve">% потребителей, скорее удовлетворены </w:t>
      </w:r>
      <w:r w:rsidR="0030445C" w:rsidRPr="00B709A8">
        <w:rPr>
          <w:rFonts w:ascii="Times New Roman" w:hAnsi="Times New Roman" w:cs="Times New Roman"/>
          <w:sz w:val="24"/>
          <w:szCs w:val="24"/>
        </w:rPr>
        <w:t>23,1</w:t>
      </w:r>
      <w:r w:rsidRPr="00B709A8">
        <w:rPr>
          <w:rFonts w:ascii="Times New Roman" w:hAnsi="Times New Roman" w:cs="Times New Roman"/>
          <w:sz w:val="24"/>
          <w:szCs w:val="24"/>
        </w:rPr>
        <w:t xml:space="preserve">%, скорее не удовлетворены </w:t>
      </w:r>
      <w:r w:rsidR="0030445C" w:rsidRPr="00B709A8">
        <w:rPr>
          <w:rFonts w:ascii="Times New Roman" w:hAnsi="Times New Roman" w:cs="Times New Roman"/>
          <w:sz w:val="24"/>
          <w:szCs w:val="24"/>
        </w:rPr>
        <w:t>15,4</w:t>
      </w:r>
      <w:r w:rsidRPr="00B709A8">
        <w:rPr>
          <w:rFonts w:ascii="Times New Roman" w:hAnsi="Times New Roman" w:cs="Times New Roman"/>
          <w:sz w:val="24"/>
          <w:szCs w:val="24"/>
        </w:rPr>
        <w:t xml:space="preserve">%, не удовлетворены </w:t>
      </w:r>
      <w:r w:rsidR="00534867" w:rsidRPr="00B709A8">
        <w:rPr>
          <w:rFonts w:ascii="Times New Roman" w:hAnsi="Times New Roman" w:cs="Times New Roman"/>
          <w:sz w:val="24"/>
          <w:szCs w:val="24"/>
        </w:rPr>
        <w:t>2,5</w:t>
      </w:r>
      <w:r w:rsidRPr="00B709A8">
        <w:rPr>
          <w:rFonts w:ascii="Times New Roman" w:hAnsi="Times New Roman" w:cs="Times New Roman"/>
          <w:sz w:val="24"/>
          <w:szCs w:val="24"/>
        </w:rPr>
        <w:t xml:space="preserve">% и </w:t>
      </w:r>
      <w:r w:rsidR="00534867" w:rsidRPr="00B709A8">
        <w:rPr>
          <w:rFonts w:ascii="Times New Roman" w:hAnsi="Times New Roman" w:cs="Times New Roman"/>
          <w:sz w:val="24"/>
          <w:szCs w:val="24"/>
        </w:rPr>
        <w:t>38,4</w:t>
      </w:r>
      <w:r w:rsidRPr="00B709A8">
        <w:rPr>
          <w:rFonts w:ascii="Times New Roman" w:hAnsi="Times New Roman" w:cs="Times New Roman"/>
          <w:sz w:val="24"/>
          <w:szCs w:val="24"/>
        </w:rPr>
        <w:t>% затруднились ответить.</w:t>
      </w:r>
    </w:p>
    <w:p w:rsidR="007F1045" w:rsidRDefault="00DE4176" w:rsidP="00F86E4F">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Оценивая изменения рынка дошкольных услуг в течении последних 3 лет, </w:t>
      </w:r>
      <w:r w:rsidR="00552EE4" w:rsidRPr="00B709A8">
        <w:rPr>
          <w:rFonts w:ascii="Times New Roman" w:hAnsi="Times New Roman" w:cs="Times New Roman"/>
          <w:sz w:val="24"/>
          <w:szCs w:val="24"/>
        </w:rPr>
        <w:t>51,3</w:t>
      </w:r>
      <w:r w:rsidRPr="00B709A8">
        <w:rPr>
          <w:rFonts w:ascii="Times New Roman" w:hAnsi="Times New Roman" w:cs="Times New Roman"/>
          <w:sz w:val="24"/>
          <w:szCs w:val="24"/>
        </w:rPr>
        <w:t>% респондентов считают, что количество организац</w:t>
      </w:r>
      <w:r w:rsidR="0030445C" w:rsidRPr="00B709A8">
        <w:rPr>
          <w:rFonts w:ascii="Times New Roman" w:hAnsi="Times New Roman" w:cs="Times New Roman"/>
          <w:sz w:val="24"/>
          <w:szCs w:val="24"/>
        </w:rPr>
        <w:t>ий, оказывающих данные услуги не</w:t>
      </w:r>
      <w:r w:rsidRPr="00B709A8">
        <w:rPr>
          <w:rFonts w:ascii="Times New Roman" w:hAnsi="Times New Roman" w:cs="Times New Roman"/>
          <w:sz w:val="24"/>
          <w:szCs w:val="24"/>
        </w:rPr>
        <w:t xml:space="preserve"> изменилось, </w:t>
      </w:r>
      <w:r w:rsidR="00552EE4" w:rsidRPr="00B709A8">
        <w:rPr>
          <w:rFonts w:ascii="Times New Roman" w:hAnsi="Times New Roman" w:cs="Times New Roman"/>
          <w:sz w:val="24"/>
          <w:szCs w:val="24"/>
        </w:rPr>
        <w:t>5,1</w:t>
      </w:r>
      <w:r w:rsidRPr="00B709A8">
        <w:rPr>
          <w:rFonts w:ascii="Times New Roman" w:hAnsi="Times New Roman" w:cs="Times New Roman"/>
          <w:sz w:val="24"/>
          <w:szCs w:val="24"/>
        </w:rPr>
        <w:t xml:space="preserve">% считают что снизилось, </w:t>
      </w:r>
      <w:r w:rsidR="00552EE4" w:rsidRPr="00B709A8">
        <w:rPr>
          <w:rFonts w:ascii="Times New Roman" w:hAnsi="Times New Roman" w:cs="Times New Roman"/>
          <w:sz w:val="24"/>
          <w:szCs w:val="24"/>
        </w:rPr>
        <w:t>15,4</w:t>
      </w:r>
      <w:r w:rsidRPr="00B709A8">
        <w:rPr>
          <w:rFonts w:ascii="Times New Roman" w:hAnsi="Times New Roman" w:cs="Times New Roman"/>
          <w:sz w:val="24"/>
          <w:szCs w:val="24"/>
        </w:rPr>
        <w:t xml:space="preserve">% количество опрошенных что увеличилось и </w:t>
      </w:r>
      <w:r w:rsidR="0030445C" w:rsidRPr="00B709A8">
        <w:rPr>
          <w:rFonts w:ascii="Times New Roman" w:hAnsi="Times New Roman" w:cs="Times New Roman"/>
          <w:sz w:val="24"/>
          <w:szCs w:val="24"/>
        </w:rPr>
        <w:t>28,2</w:t>
      </w:r>
      <w:r w:rsidRPr="00B709A8">
        <w:rPr>
          <w:rFonts w:ascii="Times New Roman" w:hAnsi="Times New Roman" w:cs="Times New Roman"/>
          <w:sz w:val="24"/>
          <w:szCs w:val="24"/>
        </w:rPr>
        <w:t xml:space="preserve">% </w:t>
      </w:r>
      <w:r w:rsidR="00C97058" w:rsidRPr="00B709A8">
        <w:rPr>
          <w:rFonts w:ascii="Times New Roman" w:hAnsi="Times New Roman" w:cs="Times New Roman"/>
          <w:sz w:val="24"/>
          <w:szCs w:val="24"/>
        </w:rPr>
        <w:t xml:space="preserve"> - </w:t>
      </w:r>
      <w:r w:rsidRPr="00B709A8">
        <w:rPr>
          <w:rFonts w:ascii="Times New Roman" w:hAnsi="Times New Roman" w:cs="Times New Roman"/>
          <w:sz w:val="24"/>
          <w:szCs w:val="24"/>
        </w:rPr>
        <w:t>не смогли оценить изменения.</w:t>
      </w:r>
    </w:p>
    <w:p w:rsidR="007F1045" w:rsidRPr="002C5922" w:rsidRDefault="007F1045" w:rsidP="00DE4176">
      <w:pPr>
        <w:pStyle w:val="ad"/>
        <w:ind w:left="1068"/>
        <w:jc w:val="both"/>
        <w:rPr>
          <w:rFonts w:ascii="Times New Roman" w:hAnsi="Times New Roman" w:cs="Times New Roman"/>
          <w:sz w:val="24"/>
          <w:szCs w:val="24"/>
        </w:rPr>
      </w:pPr>
    </w:p>
    <w:p w:rsidR="00DE4176" w:rsidRPr="002C5922" w:rsidRDefault="00DE4176" w:rsidP="00DE4176">
      <w:pPr>
        <w:pStyle w:val="ad"/>
        <w:numPr>
          <w:ilvl w:val="0"/>
          <w:numId w:val="5"/>
        </w:numPr>
        <w:tabs>
          <w:tab w:val="left" w:pos="426"/>
        </w:tabs>
        <w:ind w:left="426"/>
        <w:jc w:val="both"/>
        <w:rPr>
          <w:rFonts w:ascii="Times New Roman" w:hAnsi="Times New Roman" w:cs="Times New Roman"/>
          <w:sz w:val="24"/>
          <w:szCs w:val="24"/>
        </w:rPr>
      </w:pPr>
      <w:r w:rsidRPr="002C5922">
        <w:rPr>
          <w:rFonts w:ascii="Times New Roman" w:hAnsi="Times New Roman" w:cs="Times New Roman"/>
          <w:sz w:val="24"/>
          <w:szCs w:val="24"/>
        </w:rPr>
        <w:t>Рынок услуг детского отдыха и оздоровления.</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Большинство респондентов </w:t>
      </w:r>
      <w:r w:rsidR="00467B70" w:rsidRPr="00B709A8">
        <w:rPr>
          <w:rFonts w:ascii="Times New Roman" w:hAnsi="Times New Roman" w:cs="Times New Roman"/>
          <w:sz w:val="24"/>
          <w:szCs w:val="24"/>
        </w:rPr>
        <w:t>38,5</w:t>
      </w:r>
      <w:r w:rsidR="00804545" w:rsidRPr="00B709A8">
        <w:rPr>
          <w:rFonts w:ascii="Times New Roman" w:hAnsi="Times New Roman" w:cs="Times New Roman"/>
          <w:sz w:val="24"/>
          <w:szCs w:val="24"/>
        </w:rPr>
        <w:t>%</w:t>
      </w:r>
      <w:r w:rsidR="00467B70" w:rsidRPr="00B709A8">
        <w:rPr>
          <w:rFonts w:ascii="Times New Roman" w:hAnsi="Times New Roman" w:cs="Times New Roman"/>
          <w:sz w:val="24"/>
          <w:szCs w:val="24"/>
        </w:rPr>
        <w:t xml:space="preserve"> считает, что рын</w:t>
      </w:r>
      <w:r w:rsidRPr="00B709A8">
        <w:rPr>
          <w:rFonts w:ascii="Times New Roman" w:hAnsi="Times New Roman" w:cs="Times New Roman"/>
          <w:sz w:val="24"/>
          <w:szCs w:val="24"/>
        </w:rPr>
        <w:t>к</w:t>
      </w:r>
      <w:r w:rsidR="00467B70" w:rsidRPr="00B709A8">
        <w:rPr>
          <w:rFonts w:ascii="Times New Roman" w:hAnsi="Times New Roman" w:cs="Times New Roman"/>
          <w:sz w:val="24"/>
          <w:szCs w:val="24"/>
        </w:rPr>
        <w:t>а</w:t>
      </w:r>
      <w:r w:rsidRPr="00B709A8">
        <w:rPr>
          <w:rFonts w:ascii="Times New Roman" w:hAnsi="Times New Roman" w:cs="Times New Roman"/>
          <w:sz w:val="24"/>
          <w:szCs w:val="24"/>
        </w:rPr>
        <w:t xml:space="preserve"> услуг детско</w:t>
      </w:r>
      <w:r w:rsidR="00467B70" w:rsidRPr="00B709A8">
        <w:rPr>
          <w:rFonts w:ascii="Times New Roman" w:hAnsi="Times New Roman" w:cs="Times New Roman"/>
          <w:sz w:val="24"/>
          <w:szCs w:val="24"/>
        </w:rPr>
        <w:t>го отдыха и оздоровления  нет совсем, 30,8</w:t>
      </w:r>
      <w:r w:rsidRPr="00B709A8">
        <w:rPr>
          <w:rFonts w:ascii="Times New Roman" w:hAnsi="Times New Roman" w:cs="Times New Roman"/>
          <w:sz w:val="24"/>
          <w:szCs w:val="24"/>
        </w:rPr>
        <w:t>% ответили, что т</w:t>
      </w:r>
      <w:r w:rsidR="00467B70" w:rsidRPr="00B709A8">
        <w:rPr>
          <w:rFonts w:ascii="Times New Roman" w:hAnsi="Times New Roman" w:cs="Times New Roman"/>
          <w:sz w:val="24"/>
          <w:szCs w:val="24"/>
        </w:rPr>
        <w:t>аких организаций мало, 7,7% - достаточно и 23</w:t>
      </w:r>
      <w:r w:rsidRPr="00B709A8">
        <w:rPr>
          <w:rFonts w:ascii="Times New Roman" w:hAnsi="Times New Roman" w:cs="Times New Roman"/>
          <w:sz w:val="24"/>
          <w:szCs w:val="24"/>
        </w:rPr>
        <w:t>%</w:t>
      </w:r>
      <w:r w:rsidR="00804545" w:rsidRPr="00B709A8">
        <w:rPr>
          <w:rFonts w:ascii="Times New Roman" w:hAnsi="Times New Roman" w:cs="Times New Roman"/>
          <w:sz w:val="24"/>
          <w:szCs w:val="24"/>
        </w:rPr>
        <w:t xml:space="preserve"> -</w:t>
      </w:r>
      <w:r w:rsidRPr="00B709A8">
        <w:rPr>
          <w:rFonts w:ascii="Times New Roman" w:hAnsi="Times New Roman" w:cs="Times New Roman"/>
          <w:sz w:val="24"/>
          <w:szCs w:val="24"/>
        </w:rPr>
        <w:t xml:space="preserve"> затруднились в ответе. </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Уровнем цен на услуги детского отдыха и оздоровления удовлетворены </w:t>
      </w:r>
      <w:r w:rsidR="00561309" w:rsidRPr="00B709A8">
        <w:rPr>
          <w:rFonts w:ascii="Times New Roman" w:hAnsi="Times New Roman" w:cs="Times New Roman"/>
          <w:sz w:val="24"/>
          <w:szCs w:val="24"/>
        </w:rPr>
        <w:t>7,7</w:t>
      </w:r>
      <w:r w:rsidRPr="00B709A8">
        <w:rPr>
          <w:rFonts w:ascii="Times New Roman" w:hAnsi="Times New Roman" w:cs="Times New Roman"/>
          <w:sz w:val="24"/>
          <w:szCs w:val="24"/>
        </w:rPr>
        <w:t>% потреби</w:t>
      </w:r>
      <w:r w:rsidR="00561309" w:rsidRPr="00B709A8">
        <w:rPr>
          <w:rFonts w:ascii="Times New Roman" w:hAnsi="Times New Roman" w:cs="Times New Roman"/>
          <w:sz w:val="24"/>
          <w:szCs w:val="24"/>
        </w:rPr>
        <w:t>телей, скорее удовлетворены – 7,7</w:t>
      </w:r>
      <w:r w:rsidRPr="00B709A8">
        <w:rPr>
          <w:rFonts w:ascii="Times New Roman" w:hAnsi="Times New Roman" w:cs="Times New Roman"/>
          <w:sz w:val="24"/>
          <w:szCs w:val="24"/>
        </w:rPr>
        <w:t xml:space="preserve">%, скорее не удовлетворены </w:t>
      </w:r>
      <w:r w:rsidR="00561309" w:rsidRPr="00B709A8">
        <w:rPr>
          <w:rFonts w:ascii="Times New Roman" w:hAnsi="Times New Roman" w:cs="Times New Roman"/>
          <w:sz w:val="24"/>
          <w:szCs w:val="24"/>
        </w:rPr>
        <w:t>7,7</w:t>
      </w:r>
      <w:r w:rsidRPr="00B709A8">
        <w:rPr>
          <w:rFonts w:ascii="Times New Roman" w:hAnsi="Times New Roman" w:cs="Times New Roman"/>
          <w:sz w:val="24"/>
          <w:szCs w:val="24"/>
        </w:rPr>
        <w:t>%, не удовлетворены</w:t>
      </w:r>
      <w:r w:rsidR="00561309" w:rsidRPr="00B709A8">
        <w:rPr>
          <w:rFonts w:ascii="Times New Roman" w:hAnsi="Times New Roman" w:cs="Times New Roman"/>
          <w:sz w:val="24"/>
          <w:szCs w:val="24"/>
        </w:rPr>
        <w:t xml:space="preserve"> 25,6</w:t>
      </w:r>
      <w:r w:rsidRPr="00B709A8">
        <w:rPr>
          <w:rFonts w:ascii="Times New Roman" w:hAnsi="Times New Roman" w:cs="Times New Roman"/>
          <w:sz w:val="24"/>
          <w:szCs w:val="24"/>
        </w:rPr>
        <w:t xml:space="preserve">% опрошенных и </w:t>
      </w:r>
      <w:r w:rsidR="00561309" w:rsidRPr="00B709A8">
        <w:rPr>
          <w:rFonts w:ascii="Times New Roman" w:hAnsi="Times New Roman" w:cs="Times New Roman"/>
          <w:sz w:val="24"/>
          <w:szCs w:val="24"/>
        </w:rPr>
        <w:t>51,3</w:t>
      </w:r>
      <w:r w:rsidRPr="00B709A8">
        <w:rPr>
          <w:rFonts w:ascii="Times New Roman" w:hAnsi="Times New Roman" w:cs="Times New Roman"/>
          <w:sz w:val="24"/>
          <w:szCs w:val="24"/>
        </w:rPr>
        <w:t xml:space="preserve"> % затруднились ответить.</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Качеством предоставляемых услуг удовлетворены </w:t>
      </w:r>
      <w:r w:rsidR="00F748CF" w:rsidRPr="00B709A8">
        <w:rPr>
          <w:rFonts w:ascii="Times New Roman" w:hAnsi="Times New Roman" w:cs="Times New Roman"/>
          <w:sz w:val="24"/>
          <w:szCs w:val="24"/>
        </w:rPr>
        <w:t>5,1</w:t>
      </w:r>
      <w:r w:rsidRPr="00B709A8">
        <w:rPr>
          <w:rFonts w:ascii="Times New Roman" w:hAnsi="Times New Roman" w:cs="Times New Roman"/>
          <w:sz w:val="24"/>
          <w:szCs w:val="24"/>
        </w:rPr>
        <w:t xml:space="preserve">% респондентов, </w:t>
      </w:r>
      <w:r w:rsidR="00F748CF" w:rsidRPr="00B709A8">
        <w:rPr>
          <w:rFonts w:ascii="Times New Roman" w:hAnsi="Times New Roman" w:cs="Times New Roman"/>
          <w:sz w:val="24"/>
          <w:szCs w:val="24"/>
        </w:rPr>
        <w:t>12,8</w:t>
      </w:r>
      <w:r w:rsidRPr="00B709A8">
        <w:rPr>
          <w:rFonts w:ascii="Times New Roman" w:hAnsi="Times New Roman" w:cs="Times New Roman"/>
          <w:sz w:val="24"/>
          <w:szCs w:val="24"/>
        </w:rPr>
        <w:t xml:space="preserve">% скорее удовлетворены, </w:t>
      </w:r>
      <w:r w:rsidR="00F748CF" w:rsidRPr="00B709A8">
        <w:rPr>
          <w:rFonts w:ascii="Times New Roman" w:hAnsi="Times New Roman" w:cs="Times New Roman"/>
          <w:sz w:val="24"/>
          <w:szCs w:val="24"/>
        </w:rPr>
        <w:t>12,8</w:t>
      </w:r>
      <w:r w:rsidRPr="00B709A8">
        <w:rPr>
          <w:rFonts w:ascii="Times New Roman" w:hAnsi="Times New Roman" w:cs="Times New Roman"/>
          <w:sz w:val="24"/>
          <w:szCs w:val="24"/>
        </w:rPr>
        <w:t xml:space="preserve">% -скорее не удовлетворены, </w:t>
      </w:r>
      <w:r w:rsidR="00F748CF" w:rsidRPr="00B709A8">
        <w:rPr>
          <w:rFonts w:ascii="Times New Roman" w:hAnsi="Times New Roman" w:cs="Times New Roman"/>
          <w:sz w:val="24"/>
          <w:szCs w:val="24"/>
        </w:rPr>
        <w:t>10</w:t>
      </w:r>
      <w:r w:rsidRPr="00B709A8">
        <w:rPr>
          <w:rFonts w:ascii="Times New Roman" w:hAnsi="Times New Roman" w:cs="Times New Roman"/>
          <w:sz w:val="24"/>
          <w:szCs w:val="24"/>
        </w:rPr>
        <w:t>% не у</w:t>
      </w:r>
      <w:r w:rsidR="00F748CF" w:rsidRPr="00B709A8">
        <w:rPr>
          <w:rFonts w:ascii="Times New Roman" w:hAnsi="Times New Roman" w:cs="Times New Roman"/>
          <w:sz w:val="24"/>
          <w:szCs w:val="24"/>
        </w:rPr>
        <w:t>довлетворены и 43,6</w:t>
      </w:r>
      <w:r w:rsidRPr="00B709A8">
        <w:rPr>
          <w:rFonts w:ascii="Times New Roman" w:hAnsi="Times New Roman" w:cs="Times New Roman"/>
          <w:sz w:val="24"/>
          <w:szCs w:val="24"/>
        </w:rPr>
        <w:t>% затруднились ответить.</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Возможность выбора </w:t>
      </w:r>
      <w:r w:rsidR="00534867" w:rsidRPr="00B709A8">
        <w:rPr>
          <w:rFonts w:ascii="Times New Roman" w:hAnsi="Times New Roman" w:cs="Times New Roman"/>
          <w:sz w:val="24"/>
          <w:szCs w:val="24"/>
        </w:rPr>
        <w:t>5,1</w:t>
      </w:r>
      <w:r w:rsidR="00C9166F" w:rsidRPr="00B709A8">
        <w:rPr>
          <w:rFonts w:ascii="Times New Roman" w:hAnsi="Times New Roman" w:cs="Times New Roman"/>
          <w:sz w:val="24"/>
          <w:szCs w:val="24"/>
        </w:rPr>
        <w:t xml:space="preserve">% ответивших оценили </w:t>
      </w:r>
      <w:r w:rsidRPr="00B709A8">
        <w:rPr>
          <w:rFonts w:ascii="Times New Roman" w:hAnsi="Times New Roman" w:cs="Times New Roman"/>
          <w:sz w:val="24"/>
          <w:szCs w:val="24"/>
        </w:rPr>
        <w:t xml:space="preserve">удовлетворительно, </w:t>
      </w:r>
      <w:r w:rsidR="00534867" w:rsidRPr="00B709A8">
        <w:rPr>
          <w:rFonts w:ascii="Times New Roman" w:hAnsi="Times New Roman" w:cs="Times New Roman"/>
          <w:sz w:val="24"/>
          <w:szCs w:val="24"/>
        </w:rPr>
        <w:t>5,1</w:t>
      </w:r>
      <w:r w:rsidR="007F3B71" w:rsidRPr="00B709A8">
        <w:rPr>
          <w:rFonts w:ascii="Times New Roman" w:hAnsi="Times New Roman" w:cs="Times New Roman"/>
          <w:sz w:val="24"/>
          <w:szCs w:val="24"/>
        </w:rPr>
        <w:t xml:space="preserve">% - скорее </w:t>
      </w:r>
      <w:r w:rsidRPr="00B709A8">
        <w:rPr>
          <w:rFonts w:ascii="Times New Roman" w:hAnsi="Times New Roman" w:cs="Times New Roman"/>
          <w:sz w:val="24"/>
          <w:szCs w:val="24"/>
        </w:rPr>
        <w:t xml:space="preserve">удовлетворительно, </w:t>
      </w:r>
      <w:r w:rsidR="00534867" w:rsidRPr="00B709A8">
        <w:rPr>
          <w:rFonts w:ascii="Times New Roman" w:hAnsi="Times New Roman" w:cs="Times New Roman"/>
          <w:sz w:val="24"/>
          <w:szCs w:val="24"/>
        </w:rPr>
        <w:t>23</w:t>
      </w:r>
      <w:r w:rsidRPr="00B709A8">
        <w:rPr>
          <w:rFonts w:ascii="Times New Roman" w:hAnsi="Times New Roman" w:cs="Times New Roman"/>
          <w:sz w:val="24"/>
          <w:szCs w:val="24"/>
        </w:rPr>
        <w:t>%</w:t>
      </w:r>
      <w:r w:rsidR="007F3B71" w:rsidRPr="00B709A8">
        <w:rPr>
          <w:rFonts w:ascii="Times New Roman" w:hAnsi="Times New Roman" w:cs="Times New Roman"/>
          <w:sz w:val="24"/>
          <w:szCs w:val="24"/>
        </w:rPr>
        <w:t xml:space="preserve"> - скорее не удовлетворительно</w:t>
      </w:r>
      <w:r w:rsidRPr="00B709A8">
        <w:rPr>
          <w:rFonts w:ascii="Times New Roman" w:hAnsi="Times New Roman" w:cs="Times New Roman"/>
          <w:sz w:val="24"/>
          <w:szCs w:val="24"/>
        </w:rPr>
        <w:t xml:space="preserve">, </w:t>
      </w:r>
      <w:r w:rsidR="00534867" w:rsidRPr="00B709A8">
        <w:rPr>
          <w:rFonts w:ascii="Times New Roman" w:hAnsi="Times New Roman" w:cs="Times New Roman"/>
          <w:sz w:val="24"/>
          <w:szCs w:val="24"/>
        </w:rPr>
        <w:t>28,2% - не удовлетворительно и 38,4</w:t>
      </w:r>
      <w:r w:rsidRPr="00B709A8">
        <w:rPr>
          <w:rFonts w:ascii="Times New Roman" w:hAnsi="Times New Roman" w:cs="Times New Roman"/>
          <w:sz w:val="24"/>
          <w:szCs w:val="24"/>
        </w:rPr>
        <w:t xml:space="preserve"> % затруднились в ответе на этот вопрос.</w:t>
      </w:r>
    </w:p>
    <w:p w:rsidR="00DE4176" w:rsidRPr="002C5922"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При этом </w:t>
      </w:r>
      <w:r w:rsidR="00552EE4" w:rsidRPr="00B709A8">
        <w:rPr>
          <w:rFonts w:ascii="Times New Roman" w:hAnsi="Times New Roman" w:cs="Times New Roman"/>
          <w:sz w:val="24"/>
          <w:szCs w:val="24"/>
        </w:rPr>
        <w:t>48,7</w:t>
      </w:r>
      <w:r w:rsidRPr="00B709A8">
        <w:rPr>
          <w:rFonts w:ascii="Times New Roman" w:hAnsi="Times New Roman" w:cs="Times New Roman"/>
          <w:sz w:val="24"/>
          <w:szCs w:val="24"/>
        </w:rPr>
        <w:t>% потребителей считает</w:t>
      </w:r>
      <w:r w:rsidR="00552EE4" w:rsidRPr="00B709A8">
        <w:rPr>
          <w:rFonts w:ascii="Times New Roman" w:hAnsi="Times New Roman" w:cs="Times New Roman"/>
          <w:sz w:val="24"/>
          <w:szCs w:val="24"/>
        </w:rPr>
        <w:t>,</w:t>
      </w:r>
      <w:r w:rsidRPr="00B709A8">
        <w:rPr>
          <w:rFonts w:ascii="Times New Roman" w:hAnsi="Times New Roman" w:cs="Times New Roman"/>
          <w:sz w:val="24"/>
          <w:szCs w:val="24"/>
        </w:rPr>
        <w:t xml:space="preserve"> что количество организаций, предоставляемых услуги детского отдыха и оздоровления за последние 3 года не изменилось, </w:t>
      </w:r>
      <w:r w:rsidR="007F3B71" w:rsidRPr="00B709A8">
        <w:rPr>
          <w:rFonts w:ascii="Times New Roman" w:hAnsi="Times New Roman" w:cs="Times New Roman"/>
          <w:sz w:val="24"/>
          <w:szCs w:val="24"/>
        </w:rPr>
        <w:t>5,1</w:t>
      </w:r>
      <w:r w:rsidRPr="00B709A8">
        <w:rPr>
          <w:rFonts w:ascii="Times New Roman" w:hAnsi="Times New Roman" w:cs="Times New Roman"/>
          <w:sz w:val="24"/>
          <w:szCs w:val="24"/>
        </w:rPr>
        <w:t xml:space="preserve">% </w:t>
      </w:r>
      <w:r w:rsidRPr="00B709A8">
        <w:rPr>
          <w:rFonts w:ascii="Times New Roman" w:hAnsi="Times New Roman" w:cs="Times New Roman"/>
          <w:sz w:val="24"/>
          <w:szCs w:val="24"/>
        </w:rPr>
        <w:lastRenderedPageBreak/>
        <w:t>ответили</w:t>
      </w:r>
      <w:r w:rsidR="00552EE4" w:rsidRPr="00B709A8">
        <w:rPr>
          <w:rFonts w:ascii="Times New Roman" w:hAnsi="Times New Roman" w:cs="Times New Roman"/>
          <w:sz w:val="24"/>
          <w:szCs w:val="24"/>
        </w:rPr>
        <w:t>,</w:t>
      </w:r>
      <w:r w:rsidRPr="00B709A8">
        <w:rPr>
          <w:rFonts w:ascii="Times New Roman" w:hAnsi="Times New Roman" w:cs="Times New Roman"/>
          <w:sz w:val="24"/>
          <w:szCs w:val="24"/>
        </w:rPr>
        <w:t xml:space="preserve"> что количество организаций снизилось</w:t>
      </w:r>
      <w:r w:rsidR="00552EE4" w:rsidRPr="00B709A8">
        <w:rPr>
          <w:rFonts w:ascii="Times New Roman" w:hAnsi="Times New Roman" w:cs="Times New Roman"/>
          <w:sz w:val="24"/>
          <w:szCs w:val="24"/>
        </w:rPr>
        <w:t>, 12,8% - увеличилось</w:t>
      </w:r>
      <w:r w:rsidRPr="00B709A8">
        <w:rPr>
          <w:rFonts w:ascii="Times New Roman" w:hAnsi="Times New Roman" w:cs="Times New Roman"/>
          <w:sz w:val="24"/>
          <w:szCs w:val="24"/>
        </w:rPr>
        <w:t xml:space="preserve"> и </w:t>
      </w:r>
      <w:r w:rsidR="00552EE4" w:rsidRPr="00B709A8">
        <w:rPr>
          <w:rFonts w:ascii="Times New Roman" w:hAnsi="Times New Roman" w:cs="Times New Roman"/>
          <w:sz w:val="24"/>
          <w:szCs w:val="24"/>
        </w:rPr>
        <w:t>33,3</w:t>
      </w:r>
      <w:r w:rsidRPr="00B709A8">
        <w:rPr>
          <w:rFonts w:ascii="Times New Roman" w:hAnsi="Times New Roman" w:cs="Times New Roman"/>
          <w:sz w:val="24"/>
          <w:szCs w:val="24"/>
        </w:rPr>
        <w:t>% затруднились ответить.</w:t>
      </w:r>
    </w:p>
    <w:p w:rsidR="00DE4176" w:rsidRPr="002C5922" w:rsidRDefault="00DE4176" w:rsidP="00DE4176">
      <w:pPr>
        <w:pStyle w:val="ad"/>
        <w:ind w:left="1068"/>
        <w:jc w:val="both"/>
        <w:rPr>
          <w:rFonts w:ascii="Times New Roman" w:hAnsi="Times New Roman" w:cs="Times New Roman"/>
          <w:sz w:val="24"/>
          <w:szCs w:val="24"/>
        </w:rPr>
      </w:pPr>
    </w:p>
    <w:p w:rsidR="00DE4176" w:rsidRPr="002C5922" w:rsidRDefault="00DE4176" w:rsidP="00DE4176">
      <w:pPr>
        <w:pStyle w:val="ad"/>
        <w:numPr>
          <w:ilvl w:val="0"/>
          <w:numId w:val="5"/>
        </w:numPr>
        <w:ind w:left="426"/>
        <w:jc w:val="both"/>
        <w:rPr>
          <w:rFonts w:ascii="Times New Roman" w:hAnsi="Times New Roman" w:cs="Times New Roman"/>
          <w:sz w:val="24"/>
          <w:szCs w:val="24"/>
        </w:rPr>
      </w:pPr>
      <w:r w:rsidRPr="002C5922">
        <w:rPr>
          <w:rFonts w:ascii="Times New Roman" w:hAnsi="Times New Roman" w:cs="Times New Roman"/>
          <w:sz w:val="24"/>
          <w:szCs w:val="24"/>
        </w:rPr>
        <w:t>Рынок услуг дополнительного образования детей.</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Рынок услуг дополнительного образования детей большинство потребителей считают </w:t>
      </w:r>
      <w:r w:rsidR="00467B70" w:rsidRPr="00B709A8">
        <w:rPr>
          <w:rFonts w:ascii="Times New Roman" w:hAnsi="Times New Roman" w:cs="Times New Roman"/>
          <w:sz w:val="24"/>
          <w:szCs w:val="24"/>
        </w:rPr>
        <w:t>51,3</w:t>
      </w:r>
      <w:r w:rsidR="007F3B71" w:rsidRPr="00B709A8">
        <w:rPr>
          <w:rFonts w:ascii="Times New Roman" w:hAnsi="Times New Roman" w:cs="Times New Roman"/>
          <w:sz w:val="24"/>
          <w:szCs w:val="24"/>
        </w:rPr>
        <w:t>%</w:t>
      </w:r>
      <w:r w:rsidRPr="00B709A8">
        <w:rPr>
          <w:rFonts w:ascii="Times New Roman" w:hAnsi="Times New Roman" w:cs="Times New Roman"/>
          <w:sz w:val="24"/>
          <w:szCs w:val="24"/>
        </w:rPr>
        <w:t xml:space="preserve"> мало развитым. </w:t>
      </w:r>
      <w:r w:rsidR="00467B70" w:rsidRPr="00B709A8">
        <w:rPr>
          <w:rFonts w:ascii="Times New Roman" w:hAnsi="Times New Roman" w:cs="Times New Roman"/>
          <w:sz w:val="24"/>
          <w:szCs w:val="24"/>
        </w:rPr>
        <w:t>20,5</w:t>
      </w:r>
      <w:r w:rsidRPr="00B709A8">
        <w:rPr>
          <w:rFonts w:ascii="Times New Roman" w:hAnsi="Times New Roman" w:cs="Times New Roman"/>
          <w:sz w:val="24"/>
          <w:szCs w:val="24"/>
        </w:rPr>
        <w:t>% опрошенных ответили, что количество организаци</w:t>
      </w:r>
      <w:r w:rsidR="007F3B71" w:rsidRPr="00B709A8">
        <w:rPr>
          <w:rFonts w:ascii="Times New Roman" w:hAnsi="Times New Roman" w:cs="Times New Roman"/>
          <w:sz w:val="24"/>
          <w:szCs w:val="24"/>
        </w:rPr>
        <w:t>й, оказывающих такие услуги достаточно</w:t>
      </w:r>
      <w:r w:rsidRPr="00B709A8">
        <w:rPr>
          <w:rFonts w:ascii="Times New Roman" w:hAnsi="Times New Roman" w:cs="Times New Roman"/>
          <w:sz w:val="24"/>
          <w:szCs w:val="24"/>
        </w:rPr>
        <w:t xml:space="preserve">. </w:t>
      </w:r>
      <w:r w:rsidR="00467B70" w:rsidRPr="00B709A8">
        <w:rPr>
          <w:rFonts w:ascii="Times New Roman" w:hAnsi="Times New Roman" w:cs="Times New Roman"/>
          <w:sz w:val="24"/>
          <w:szCs w:val="24"/>
        </w:rPr>
        <w:t>5,1</w:t>
      </w:r>
      <w:r w:rsidRPr="00B709A8">
        <w:rPr>
          <w:rFonts w:ascii="Times New Roman" w:hAnsi="Times New Roman" w:cs="Times New Roman"/>
          <w:sz w:val="24"/>
          <w:szCs w:val="24"/>
        </w:rPr>
        <w:t xml:space="preserve">% считает что их нет совсем </w:t>
      </w:r>
      <w:r w:rsidR="00467B70" w:rsidRPr="00B709A8">
        <w:rPr>
          <w:rFonts w:ascii="Times New Roman" w:hAnsi="Times New Roman" w:cs="Times New Roman"/>
          <w:sz w:val="24"/>
          <w:szCs w:val="24"/>
        </w:rPr>
        <w:t xml:space="preserve"> и 23</w:t>
      </w:r>
      <w:r w:rsidRPr="00B709A8">
        <w:rPr>
          <w:rFonts w:ascii="Times New Roman" w:hAnsi="Times New Roman" w:cs="Times New Roman"/>
          <w:sz w:val="24"/>
          <w:szCs w:val="24"/>
        </w:rPr>
        <w:t>% не смогли ответить на вопрос.</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Уровнем цен </w:t>
      </w:r>
      <w:r w:rsidR="008E6D8D" w:rsidRPr="00B709A8">
        <w:rPr>
          <w:rFonts w:ascii="Times New Roman" w:hAnsi="Times New Roman" w:cs="Times New Roman"/>
          <w:sz w:val="24"/>
          <w:szCs w:val="24"/>
        </w:rPr>
        <w:t xml:space="preserve">на </w:t>
      </w:r>
      <w:r w:rsidR="00561309" w:rsidRPr="00B709A8">
        <w:rPr>
          <w:rFonts w:ascii="Times New Roman" w:hAnsi="Times New Roman" w:cs="Times New Roman"/>
          <w:sz w:val="24"/>
          <w:szCs w:val="24"/>
        </w:rPr>
        <w:t>данные услуги удовлетворены 20,5</w:t>
      </w:r>
      <w:r w:rsidRPr="00B709A8">
        <w:rPr>
          <w:rFonts w:ascii="Times New Roman" w:hAnsi="Times New Roman" w:cs="Times New Roman"/>
          <w:sz w:val="24"/>
          <w:szCs w:val="24"/>
        </w:rPr>
        <w:t>% потребител</w:t>
      </w:r>
      <w:r w:rsidR="008E6D8D" w:rsidRPr="00B709A8">
        <w:rPr>
          <w:rFonts w:ascii="Times New Roman" w:hAnsi="Times New Roman" w:cs="Times New Roman"/>
          <w:sz w:val="24"/>
          <w:szCs w:val="24"/>
        </w:rPr>
        <w:t>ей,</w:t>
      </w:r>
      <w:r w:rsidR="00561309" w:rsidRPr="00B709A8">
        <w:rPr>
          <w:rFonts w:ascii="Times New Roman" w:hAnsi="Times New Roman" w:cs="Times New Roman"/>
          <w:sz w:val="24"/>
          <w:szCs w:val="24"/>
        </w:rPr>
        <w:t xml:space="preserve"> скорее удовлетворены также 12,8</w:t>
      </w:r>
      <w:r w:rsidR="008E6D8D" w:rsidRPr="00B709A8">
        <w:rPr>
          <w:rFonts w:ascii="Times New Roman" w:hAnsi="Times New Roman" w:cs="Times New Roman"/>
          <w:sz w:val="24"/>
          <w:szCs w:val="24"/>
        </w:rPr>
        <w:t>%, скорее не удовлетворены 12,8</w:t>
      </w:r>
      <w:r w:rsidRPr="00B709A8">
        <w:rPr>
          <w:rFonts w:ascii="Times New Roman" w:hAnsi="Times New Roman" w:cs="Times New Roman"/>
          <w:sz w:val="24"/>
          <w:szCs w:val="24"/>
        </w:rPr>
        <w:t xml:space="preserve">% респондентов, не удовлетворены </w:t>
      </w:r>
      <w:r w:rsidR="00561309" w:rsidRPr="00B709A8">
        <w:rPr>
          <w:rFonts w:ascii="Times New Roman" w:hAnsi="Times New Roman" w:cs="Times New Roman"/>
          <w:sz w:val="24"/>
          <w:szCs w:val="24"/>
        </w:rPr>
        <w:t>7,7</w:t>
      </w:r>
      <w:r w:rsidRPr="00B709A8">
        <w:rPr>
          <w:rFonts w:ascii="Times New Roman" w:hAnsi="Times New Roman" w:cs="Times New Roman"/>
          <w:sz w:val="24"/>
          <w:szCs w:val="24"/>
        </w:rPr>
        <w:t xml:space="preserve">% и затруднились в ответе </w:t>
      </w:r>
      <w:r w:rsidR="00561309" w:rsidRPr="00B709A8">
        <w:rPr>
          <w:rFonts w:ascii="Times New Roman" w:hAnsi="Times New Roman" w:cs="Times New Roman"/>
          <w:sz w:val="24"/>
          <w:szCs w:val="24"/>
        </w:rPr>
        <w:t>46,1</w:t>
      </w:r>
      <w:r w:rsidRPr="00B709A8">
        <w:rPr>
          <w:rFonts w:ascii="Times New Roman" w:hAnsi="Times New Roman" w:cs="Times New Roman"/>
          <w:sz w:val="24"/>
          <w:szCs w:val="24"/>
        </w:rPr>
        <w:t>% опрошенных.</w:t>
      </w:r>
    </w:p>
    <w:p w:rsidR="00DE4176" w:rsidRPr="00B709A8" w:rsidRDefault="009A530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Качеством данного вида услуг  </w:t>
      </w:r>
      <w:r w:rsidR="00DE4176" w:rsidRPr="00B709A8">
        <w:rPr>
          <w:rFonts w:ascii="Times New Roman" w:hAnsi="Times New Roman" w:cs="Times New Roman"/>
          <w:sz w:val="24"/>
          <w:szCs w:val="24"/>
        </w:rPr>
        <w:t xml:space="preserve">удовлетворены </w:t>
      </w:r>
      <w:r w:rsidR="00F748CF" w:rsidRPr="00B709A8">
        <w:rPr>
          <w:rFonts w:ascii="Times New Roman" w:hAnsi="Times New Roman" w:cs="Times New Roman"/>
          <w:sz w:val="24"/>
          <w:szCs w:val="24"/>
        </w:rPr>
        <w:t xml:space="preserve"> -15,4</w:t>
      </w:r>
      <w:r w:rsidR="00DE4176" w:rsidRPr="00B709A8">
        <w:rPr>
          <w:rFonts w:ascii="Times New Roman" w:hAnsi="Times New Roman" w:cs="Times New Roman"/>
          <w:sz w:val="24"/>
          <w:szCs w:val="24"/>
        </w:rPr>
        <w:t xml:space="preserve">% потребителей, </w:t>
      </w:r>
      <w:r w:rsidRPr="00B709A8">
        <w:rPr>
          <w:rFonts w:ascii="Times New Roman" w:hAnsi="Times New Roman" w:cs="Times New Roman"/>
          <w:sz w:val="24"/>
          <w:szCs w:val="24"/>
        </w:rPr>
        <w:t xml:space="preserve"> скорее </w:t>
      </w:r>
      <w:r w:rsidR="00DE4176" w:rsidRPr="00B709A8">
        <w:rPr>
          <w:rFonts w:ascii="Times New Roman" w:hAnsi="Times New Roman" w:cs="Times New Roman"/>
          <w:sz w:val="24"/>
          <w:szCs w:val="24"/>
        </w:rPr>
        <w:t>удовлетв</w:t>
      </w:r>
      <w:r w:rsidR="00F748CF" w:rsidRPr="00B709A8">
        <w:rPr>
          <w:rFonts w:ascii="Times New Roman" w:hAnsi="Times New Roman" w:cs="Times New Roman"/>
          <w:sz w:val="24"/>
          <w:szCs w:val="24"/>
        </w:rPr>
        <w:t>орены 17,9</w:t>
      </w:r>
      <w:r w:rsidR="00DE4176" w:rsidRPr="00B709A8">
        <w:rPr>
          <w:rFonts w:ascii="Times New Roman" w:hAnsi="Times New Roman" w:cs="Times New Roman"/>
          <w:sz w:val="24"/>
          <w:szCs w:val="24"/>
        </w:rPr>
        <w:t xml:space="preserve">%, скорее </w:t>
      </w:r>
      <w:r w:rsidR="00F748CF" w:rsidRPr="00B709A8">
        <w:rPr>
          <w:rFonts w:ascii="Times New Roman" w:hAnsi="Times New Roman" w:cs="Times New Roman"/>
          <w:sz w:val="24"/>
          <w:szCs w:val="24"/>
        </w:rPr>
        <w:t>не удовлетворены 17,9</w:t>
      </w:r>
      <w:r w:rsidR="00DE4176" w:rsidRPr="00B709A8">
        <w:rPr>
          <w:rFonts w:ascii="Times New Roman" w:hAnsi="Times New Roman" w:cs="Times New Roman"/>
          <w:sz w:val="24"/>
          <w:szCs w:val="24"/>
        </w:rPr>
        <w:t>% ответи</w:t>
      </w:r>
      <w:r w:rsidRPr="00B709A8">
        <w:rPr>
          <w:rFonts w:ascii="Times New Roman" w:hAnsi="Times New Roman" w:cs="Times New Roman"/>
          <w:sz w:val="24"/>
          <w:szCs w:val="24"/>
        </w:rPr>
        <w:t>вш</w:t>
      </w:r>
      <w:r w:rsidR="00F748CF" w:rsidRPr="00B709A8">
        <w:rPr>
          <w:rFonts w:ascii="Times New Roman" w:hAnsi="Times New Roman" w:cs="Times New Roman"/>
          <w:sz w:val="24"/>
          <w:szCs w:val="24"/>
        </w:rPr>
        <w:t>их, скорее не удовлетворены 7,7% и затруднились ответить 41</w:t>
      </w:r>
      <w:r w:rsidRPr="00B709A8">
        <w:rPr>
          <w:rFonts w:ascii="Times New Roman" w:hAnsi="Times New Roman" w:cs="Times New Roman"/>
          <w:sz w:val="24"/>
          <w:szCs w:val="24"/>
        </w:rPr>
        <w:t xml:space="preserve">% </w:t>
      </w:r>
      <w:r w:rsidR="00DE4176" w:rsidRPr="00B709A8">
        <w:rPr>
          <w:rFonts w:ascii="Times New Roman" w:hAnsi="Times New Roman" w:cs="Times New Roman"/>
          <w:sz w:val="24"/>
          <w:szCs w:val="24"/>
        </w:rPr>
        <w:t>опрошенных.</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Возможност</w:t>
      </w:r>
      <w:r w:rsidR="009A5306" w:rsidRPr="00B709A8">
        <w:rPr>
          <w:rFonts w:ascii="Times New Roman" w:hAnsi="Times New Roman" w:cs="Times New Roman"/>
          <w:sz w:val="24"/>
          <w:szCs w:val="24"/>
        </w:rPr>
        <w:t>ью выбора данно</w:t>
      </w:r>
      <w:r w:rsidR="007662C2" w:rsidRPr="00B709A8">
        <w:rPr>
          <w:rFonts w:ascii="Times New Roman" w:hAnsi="Times New Roman" w:cs="Times New Roman"/>
          <w:sz w:val="24"/>
          <w:szCs w:val="24"/>
        </w:rPr>
        <w:t>го вида услуг удовлетворены  2,5</w:t>
      </w:r>
      <w:r w:rsidRPr="00B709A8">
        <w:rPr>
          <w:rFonts w:ascii="Times New Roman" w:hAnsi="Times New Roman" w:cs="Times New Roman"/>
          <w:sz w:val="24"/>
          <w:szCs w:val="24"/>
        </w:rPr>
        <w:t>% опрош</w:t>
      </w:r>
      <w:r w:rsidR="00230505" w:rsidRPr="00B709A8">
        <w:rPr>
          <w:rFonts w:ascii="Times New Roman" w:hAnsi="Times New Roman" w:cs="Times New Roman"/>
          <w:sz w:val="24"/>
          <w:szCs w:val="24"/>
        </w:rPr>
        <w:t>енных, скорее  удовлетворены - 17,9</w:t>
      </w:r>
      <w:r w:rsidRPr="00B709A8">
        <w:rPr>
          <w:rFonts w:ascii="Times New Roman" w:hAnsi="Times New Roman" w:cs="Times New Roman"/>
          <w:sz w:val="24"/>
          <w:szCs w:val="24"/>
        </w:rPr>
        <w:t xml:space="preserve">%, </w:t>
      </w:r>
      <w:r w:rsidR="00230505" w:rsidRPr="00B709A8">
        <w:rPr>
          <w:rFonts w:ascii="Times New Roman" w:hAnsi="Times New Roman" w:cs="Times New Roman"/>
          <w:sz w:val="24"/>
          <w:szCs w:val="24"/>
        </w:rPr>
        <w:t xml:space="preserve">скорее не удовлетворены 28,2%, не </w:t>
      </w:r>
      <w:r w:rsidRPr="00B709A8">
        <w:rPr>
          <w:rFonts w:ascii="Times New Roman" w:hAnsi="Times New Roman" w:cs="Times New Roman"/>
          <w:sz w:val="24"/>
          <w:szCs w:val="24"/>
        </w:rPr>
        <w:t xml:space="preserve">удовлетворены </w:t>
      </w:r>
      <w:r w:rsidR="007662C2" w:rsidRPr="00B709A8">
        <w:rPr>
          <w:rFonts w:ascii="Times New Roman" w:hAnsi="Times New Roman" w:cs="Times New Roman"/>
          <w:sz w:val="24"/>
          <w:szCs w:val="24"/>
        </w:rPr>
        <w:t>7,7% и затруднились в ответе 43,6</w:t>
      </w:r>
      <w:r w:rsidRPr="00B709A8">
        <w:rPr>
          <w:rFonts w:ascii="Times New Roman" w:hAnsi="Times New Roman" w:cs="Times New Roman"/>
          <w:sz w:val="24"/>
          <w:szCs w:val="24"/>
        </w:rPr>
        <w:t>% респондентов.</w:t>
      </w:r>
    </w:p>
    <w:p w:rsidR="00DE4176" w:rsidRPr="002C5922" w:rsidRDefault="00552EE4"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При этом большинство 48,7</w:t>
      </w:r>
      <w:r w:rsidR="00230505" w:rsidRPr="00B709A8">
        <w:rPr>
          <w:rFonts w:ascii="Times New Roman" w:hAnsi="Times New Roman" w:cs="Times New Roman"/>
          <w:sz w:val="24"/>
          <w:szCs w:val="24"/>
        </w:rPr>
        <w:t>%</w:t>
      </w:r>
      <w:r w:rsidR="00DE4176" w:rsidRPr="00B709A8">
        <w:rPr>
          <w:rFonts w:ascii="Times New Roman" w:hAnsi="Times New Roman" w:cs="Times New Roman"/>
          <w:sz w:val="24"/>
          <w:szCs w:val="24"/>
        </w:rPr>
        <w:t xml:space="preserve"> опрошенных считают, что количество организаций, предоставляющих данные услуги за последние 3 года не изменилось. </w:t>
      </w:r>
      <w:r w:rsidR="00230505" w:rsidRPr="00B709A8">
        <w:rPr>
          <w:rFonts w:ascii="Times New Roman" w:hAnsi="Times New Roman" w:cs="Times New Roman"/>
          <w:sz w:val="24"/>
          <w:szCs w:val="24"/>
        </w:rPr>
        <w:t>7,7</w:t>
      </w:r>
      <w:r w:rsidR="00DE4176" w:rsidRPr="00B709A8">
        <w:rPr>
          <w:rFonts w:ascii="Times New Roman" w:hAnsi="Times New Roman" w:cs="Times New Roman"/>
          <w:sz w:val="24"/>
          <w:szCs w:val="24"/>
        </w:rPr>
        <w:t>% считают</w:t>
      </w:r>
      <w:r w:rsidRPr="00B709A8">
        <w:rPr>
          <w:rFonts w:ascii="Times New Roman" w:hAnsi="Times New Roman" w:cs="Times New Roman"/>
          <w:sz w:val="24"/>
          <w:szCs w:val="24"/>
        </w:rPr>
        <w:t>, что оно снизилось, 15,4</w:t>
      </w:r>
      <w:r w:rsidR="00DE4176" w:rsidRPr="00B709A8">
        <w:rPr>
          <w:rFonts w:ascii="Times New Roman" w:hAnsi="Times New Roman" w:cs="Times New Roman"/>
          <w:sz w:val="24"/>
          <w:szCs w:val="24"/>
        </w:rPr>
        <w:t>%</w:t>
      </w:r>
      <w:r w:rsidR="00230505" w:rsidRPr="00B709A8">
        <w:rPr>
          <w:rFonts w:ascii="Times New Roman" w:hAnsi="Times New Roman" w:cs="Times New Roman"/>
          <w:sz w:val="24"/>
          <w:szCs w:val="24"/>
        </w:rPr>
        <w:t xml:space="preserve"> - </w:t>
      </w:r>
      <w:r w:rsidR="00DE4176" w:rsidRPr="00B709A8">
        <w:rPr>
          <w:rFonts w:ascii="Times New Roman" w:hAnsi="Times New Roman" w:cs="Times New Roman"/>
          <w:sz w:val="24"/>
          <w:szCs w:val="24"/>
        </w:rPr>
        <w:t xml:space="preserve"> что увеличилось и затруднились отв</w:t>
      </w:r>
      <w:r w:rsidRPr="00B709A8">
        <w:rPr>
          <w:rFonts w:ascii="Times New Roman" w:hAnsi="Times New Roman" w:cs="Times New Roman"/>
          <w:sz w:val="24"/>
          <w:szCs w:val="24"/>
        </w:rPr>
        <w:t>етить 28,2</w:t>
      </w:r>
      <w:r w:rsidR="00DE4176" w:rsidRPr="00B709A8">
        <w:rPr>
          <w:rFonts w:ascii="Times New Roman" w:hAnsi="Times New Roman" w:cs="Times New Roman"/>
          <w:sz w:val="24"/>
          <w:szCs w:val="24"/>
        </w:rPr>
        <w:t>% опрошенных.</w:t>
      </w:r>
    </w:p>
    <w:p w:rsidR="00DE4176" w:rsidRPr="002C5922" w:rsidRDefault="00DE4176" w:rsidP="00DE4176">
      <w:pPr>
        <w:pStyle w:val="ad"/>
        <w:ind w:left="1068"/>
        <w:jc w:val="both"/>
        <w:rPr>
          <w:rFonts w:ascii="Times New Roman" w:hAnsi="Times New Roman" w:cs="Times New Roman"/>
          <w:sz w:val="24"/>
          <w:szCs w:val="24"/>
        </w:rPr>
      </w:pPr>
    </w:p>
    <w:p w:rsidR="00DE4176" w:rsidRPr="002C5922" w:rsidRDefault="00DE4176" w:rsidP="00DE4176">
      <w:pPr>
        <w:pStyle w:val="ad"/>
        <w:numPr>
          <w:ilvl w:val="0"/>
          <w:numId w:val="5"/>
        </w:numPr>
        <w:ind w:left="426"/>
        <w:jc w:val="both"/>
        <w:rPr>
          <w:rFonts w:ascii="Times New Roman" w:hAnsi="Times New Roman" w:cs="Times New Roman"/>
          <w:sz w:val="24"/>
          <w:szCs w:val="24"/>
        </w:rPr>
      </w:pPr>
      <w:r w:rsidRPr="002C5922">
        <w:rPr>
          <w:rFonts w:ascii="Times New Roman" w:hAnsi="Times New Roman" w:cs="Times New Roman"/>
          <w:sz w:val="24"/>
          <w:szCs w:val="24"/>
        </w:rPr>
        <w:t>Рынок медицинских услуг.</w:t>
      </w:r>
    </w:p>
    <w:p w:rsidR="00DE4176" w:rsidRPr="00B709A8" w:rsidRDefault="00467B70"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Большая часть опрошенных 84,5</w:t>
      </w:r>
      <w:r w:rsidR="00A6376D" w:rsidRPr="00B709A8">
        <w:rPr>
          <w:rFonts w:ascii="Times New Roman" w:hAnsi="Times New Roman" w:cs="Times New Roman"/>
          <w:sz w:val="24"/>
          <w:szCs w:val="24"/>
        </w:rPr>
        <w:t>%</w:t>
      </w:r>
      <w:r w:rsidR="00DE4176" w:rsidRPr="00B709A8">
        <w:rPr>
          <w:rFonts w:ascii="Times New Roman" w:hAnsi="Times New Roman" w:cs="Times New Roman"/>
          <w:sz w:val="24"/>
          <w:szCs w:val="24"/>
        </w:rPr>
        <w:t xml:space="preserve"> считает, что количество организаций, оказыва</w:t>
      </w:r>
      <w:r w:rsidR="00A6376D" w:rsidRPr="00B709A8">
        <w:rPr>
          <w:rFonts w:ascii="Times New Roman" w:hAnsi="Times New Roman" w:cs="Times New Roman"/>
          <w:sz w:val="24"/>
          <w:szCs w:val="24"/>
        </w:rPr>
        <w:t>ющ</w:t>
      </w:r>
      <w:r w:rsidRPr="00B709A8">
        <w:rPr>
          <w:rFonts w:ascii="Times New Roman" w:hAnsi="Times New Roman" w:cs="Times New Roman"/>
          <w:sz w:val="24"/>
          <w:szCs w:val="24"/>
        </w:rPr>
        <w:t>их медицинские услуги мало,5,1% - достаточно, 7,7% -  что их нет совсем и 2,6</w:t>
      </w:r>
      <w:r w:rsidR="00A6376D" w:rsidRPr="00B709A8">
        <w:rPr>
          <w:rFonts w:ascii="Times New Roman" w:hAnsi="Times New Roman" w:cs="Times New Roman"/>
          <w:sz w:val="24"/>
          <w:szCs w:val="24"/>
        </w:rPr>
        <w:t>% - затруднились ответить.</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Уровнем цен на медицинские услуги</w:t>
      </w:r>
      <w:r w:rsidR="003B5C68" w:rsidRPr="00B709A8">
        <w:rPr>
          <w:rFonts w:ascii="Times New Roman" w:hAnsi="Times New Roman" w:cs="Times New Roman"/>
          <w:sz w:val="24"/>
          <w:szCs w:val="24"/>
        </w:rPr>
        <w:t xml:space="preserve"> не</w:t>
      </w:r>
      <w:r w:rsidR="00561309" w:rsidRPr="00B709A8">
        <w:rPr>
          <w:rFonts w:ascii="Times New Roman" w:hAnsi="Times New Roman" w:cs="Times New Roman"/>
          <w:sz w:val="24"/>
          <w:szCs w:val="24"/>
        </w:rPr>
        <w:t xml:space="preserve"> удовлетворены всего 38,5</w:t>
      </w:r>
      <w:r w:rsidR="003B5C68" w:rsidRPr="00B709A8">
        <w:rPr>
          <w:rFonts w:ascii="Times New Roman" w:hAnsi="Times New Roman" w:cs="Times New Roman"/>
          <w:sz w:val="24"/>
          <w:szCs w:val="24"/>
        </w:rPr>
        <w:t xml:space="preserve">% потребителей, </w:t>
      </w:r>
      <w:r w:rsidRPr="00B709A8">
        <w:rPr>
          <w:rFonts w:ascii="Times New Roman" w:hAnsi="Times New Roman" w:cs="Times New Roman"/>
          <w:sz w:val="24"/>
          <w:szCs w:val="24"/>
        </w:rPr>
        <w:t xml:space="preserve">удовлетворены </w:t>
      </w:r>
      <w:r w:rsidR="00561309" w:rsidRPr="00B709A8">
        <w:rPr>
          <w:rFonts w:ascii="Times New Roman" w:hAnsi="Times New Roman" w:cs="Times New Roman"/>
          <w:sz w:val="24"/>
          <w:szCs w:val="24"/>
        </w:rPr>
        <w:t>5,1</w:t>
      </w:r>
      <w:r w:rsidR="003B5C68" w:rsidRPr="00B709A8">
        <w:rPr>
          <w:rFonts w:ascii="Times New Roman" w:hAnsi="Times New Roman" w:cs="Times New Roman"/>
          <w:sz w:val="24"/>
          <w:szCs w:val="24"/>
        </w:rPr>
        <w:t xml:space="preserve">%, скорее </w:t>
      </w:r>
      <w:r w:rsidR="00561309" w:rsidRPr="00B709A8">
        <w:rPr>
          <w:rFonts w:ascii="Times New Roman" w:hAnsi="Times New Roman" w:cs="Times New Roman"/>
          <w:sz w:val="24"/>
          <w:szCs w:val="24"/>
        </w:rPr>
        <w:t xml:space="preserve"> удовлетворены 5,1% опрошенных, 33,3% - скорее не удовлетворены и лишь 17,9% -затруднились ответить.</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Качество</w:t>
      </w:r>
      <w:r w:rsidR="003B5C68" w:rsidRPr="00B709A8">
        <w:rPr>
          <w:rFonts w:ascii="Times New Roman" w:hAnsi="Times New Roman" w:cs="Times New Roman"/>
          <w:sz w:val="24"/>
          <w:szCs w:val="24"/>
        </w:rPr>
        <w:t>м медицин</w:t>
      </w:r>
      <w:r w:rsidR="00F748CF" w:rsidRPr="00B709A8">
        <w:rPr>
          <w:rFonts w:ascii="Times New Roman" w:hAnsi="Times New Roman" w:cs="Times New Roman"/>
          <w:sz w:val="24"/>
          <w:szCs w:val="24"/>
        </w:rPr>
        <w:t>ских услуг не удовлетворены 35,6</w:t>
      </w:r>
      <w:r w:rsidRPr="00B709A8">
        <w:rPr>
          <w:rFonts w:ascii="Times New Roman" w:hAnsi="Times New Roman" w:cs="Times New Roman"/>
          <w:sz w:val="24"/>
          <w:szCs w:val="24"/>
        </w:rPr>
        <w:t xml:space="preserve">% ответивших, скорее не удовлетворены </w:t>
      </w:r>
      <w:r w:rsidR="00F748CF" w:rsidRPr="00B709A8">
        <w:rPr>
          <w:rFonts w:ascii="Times New Roman" w:hAnsi="Times New Roman" w:cs="Times New Roman"/>
          <w:sz w:val="24"/>
          <w:szCs w:val="24"/>
        </w:rPr>
        <w:t>28,2</w:t>
      </w:r>
      <w:r w:rsidRPr="00B709A8">
        <w:rPr>
          <w:rFonts w:ascii="Times New Roman" w:hAnsi="Times New Roman" w:cs="Times New Roman"/>
          <w:sz w:val="24"/>
          <w:szCs w:val="24"/>
        </w:rPr>
        <w:t xml:space="preserve">%, скорее удовлетворены </w:t>
      </w:r>
      <w:r w:rsidR="00F748CF" w:rsidRPr="00B709A8">
        <w:rPr>
          <w:rFonts w:ascii="Times New Roman" w:hAnsi="Times New Roman" w:cs="Times New Roman"/>
          <w:sz w:val="24"/>
          <w:szCs w:val="24"/>
        </w:rPr>
        <w:t>– 17,9%</w:t>
      </w:r>
      <w:r w:rsidRPr="00B709A8">
        <w:rPr>
          <w:rFonts w:ascii="Times New Roman" w:hAnsi="Times New Roman" w:cs="Times New Roman"/>
          <w:sz w:val="24"/>
          <w:szCs w:val="24"/>
        </w:rPr>
        <w:t xml:space="preserve">, удовлетворены </w:t>
      </w:r>
      <w:r w:rsidR="00F748CF" w:rsidRPr="00B709A8">
        <w:rPr>
          <w:rFonts w:ascii="Times New Roman" w:hAnsi="Times New Roman" w:cs="Times New Roman"/>
          <w:sz w:val="24"/>
          <w:szCs w:val="24"/>
        </w:rPr>
        <w:t>2,6% и 15,4% - затруднились ответить.</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Возмож</w:t>
      </w:r>
      <w:r w:rsidR="007662C2" w:rsidRPr="00B709A8">
        <w:rPr>
          <w:rFonts w:ascii="Times New Roman" w:hAnsi="Times New Roman" w:cs="Times New Roman"/>
          <w:sz w:val="24"/>
          <w:szCs w:val="24"/>
        </w:rPr>
        <w:t>ность выбора медицинских услуг 43,6</w:t>
      </w:r>
      <w:r w:rsidRPr="00B709A8">
        <w:rPr>
          <w:rFonts w:ascii="Times New Roman" w:hAnsi="Times New Roman" w:cs="Times New Roman"/>
          <w:sz w:val="24"/>
          <w:szCs w:val="24"/>
        </w:rPr>
        <w:t xml:space="preserve">% опрошенных оценили не удовлетворительно, </w:t>
      </w:r>
      <w:r w:rsidR="007662C2" w:rsidRPr="00B709A8">
        <w:rPr>
          <w:rFonts w:ascii="Times New Roman" w:hAnsi="Times New Roman" w:cs="Times New Roman"/>
          <w:sz w:val="24"/>
          <w:szCs w:val="24"/>
        </w:rPr>
        <w:t xml:space="preserve"> 30,8</w:t>
      </w:r>
      <w:r w:rsidRPr="00B709A8">
        <w:rPr>
          <w:rFonts w:ascii="Times New Roman" w:hAnsi="Times New Roman" w:cs="Times New Roman"/>
          <w:sz w:val="24"/>
          <w:szCs w:val="24"/>
        </w:rPr>
        <w:t xml:space="preserve">%-скорее не удовлетворительно, по </w:t>
      </w:r>
      <w:r w:rsidR="007662C2" w:rsidRPr="00B709A8">
        <w:rPr>
          <w:rFonts w:ascii="Times New Roman" w:hAnsi="Times New Roman" w:cs="Times New Roman"/>
          <w:sz w:val="24"/>
          <w:szCs w:val="24"/>
        </w:rPr>
        <w:t>10,3</w:t>
      </w:r>
      <w:r w:rsidRPr="00B709A8">
        <w:rPr>
          <w:rFonts w:ascii="Times New Roman" w:hAnsi="Times New Roman" w:cs="Times New Roman"/>
          <w:sz w:val="24"/>
          <w:szCs w:val="24"/>
        </w:rPr>
        <w:t>% ответили на этот вопрос удовлетворительно</w:t>
      </w:r>
      <w:r w:rsidR="006C3E00" w:rsidRPr="00B709A8">
        <w:rPr>
          <w:rFonts w:ascii="Times New Roman" w:hAnsi="Times New Roman" w:cs="Times New Roman"/>
          <w:sz w:val="24"/>
          <w:szCs w:val="24"/>
        </w:rPr>
        <w:t xml:space="preserve"> и </w:t>
      </w:r>
      <w:r w:rsidR="007662C2" w:rsidRPr="00B709A8">
        <w:rPr>
          <w:rFonts w:ascii="Times New Roman" w:hAnsi="Times New Roman" w:cs="Times New Roman"/>
          <w:sz w:val="24"/>
          <w:szCs w:val="24"/>
        </w:rPr>
        <w:t xml:space="preserve">2,5% - </w:t>
      </w:r>
      <w:r w:rsidR="006C3E00" w:rsidRPr="00B709A8">
        <w:rPr>
          <w:rFonts w:ascii="Times New Roman" w:hAnsi="Times New Roman" w:cs="Times New Roman"/>
          <w:sz w:val="24"/>
          <w:szCs w:val="24"/>
        </w:rPr>
        <w:t xml:space="preserve">скорее удовлетворен и </w:t>
      </w:r>
      <w:r w:rsidR="007662C2" w:rsidRPr="00B709A8">
        <w:rPr>
          <w:rFonts w:ascii="Times New Roman" w:hAnsi="Times New Roman" w:cs="Times New Roman"/>
          <w:sz w:val="24"/>
          <w:szCs w:val="24"/>
        </w:rPr>
        <w:t>12,8</w:t>
      </w:r>
      <w:r w:rsidRPr="00B709A8">
        <w:rPr>
          <w:rFonts w:ascii="Times New Roman" w:hAnsi="Times New Roman" w:cs="Times New Roman"/>
          <w:sz w:val="24"/>
          <w:szCs w:val="24"/>
        </w:rPr>
        <w:t>% затруднились в ответе.</w:t>
      </w:r>
    </w:p>
    <w:p w:rsidR="00DE4176" w:rsidRPr="002C5922" w:rsidRDefault="005367F5"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30,8</w:t>
      </w:r>
      <w:r w:rsidR="00DE4176" w:rsidRPr="00B709A8">
        <w:rPr>
          <w:rFonts w:ascii="Times New Roman" w:hAnsi="Times New Roman" w:cs="Times New Roman"/>
          <w:sz w:val="24"/>
          <w:szCs w:val="24"/>
        </w:rPr>
        <w:t>% ответивших оценили динамику изменения количества учреждений оказывающих данные</w:t>
      </w:r>
      <w:r w:rsidR="006C3E00" w:rsidRPr="00B709A8">
        <w:rPr>
          <w:rFonts w:ascii="Times New Roman" w:hAnsi="Times New Roman" w:cs="Times New Roman"/>
          <w:sz w:val="24"/>
          <w:szCs w:val="24"/>
        </w:rPr>
        <w:t xml:space="preserve"> усл</w:t>
      </w:r>
      <w:r w:rsidRPr="00B709A8">
        <w:rPr>
          <w:rFonts w:ascii="Times New Roman" w:hAnsi="Times New Roman" w:cs="Times New Roman"/>
          <w:sz w:val="24"/>
          <w:szCs w:val="24"/>
        </w:rPr>
        <w:t>уги за 3 года, как снизилось</w:t>
      </w:r>
      <w:r w:rsidR="00DE4176" w:rsidRPr="00B709A8">
        <w:rPr>
          <w:rFonts w:ascii="Times New Roman" w:hAnsi="Times New Roman" w:cs="Times New Roman"/>
          <w:sz w:val="24"/>
          <w:szCs w:val="24"/>
        </w:rPr>
        <w:t xml:space="preserve">. </w:t>
      </w:r>
      <w:r w:rsidRPr="00B709A8">
        <w:rPr>
          <w:rFonts w:ascii="Times New Roman" w:hAnsi="Times New Roman" w:cs="Times New Roman"/>
          <w:sz w:val="24"/>
          <w:szCs w:val="24"/>
        </w:rPr>
        <w:t>23,1</w:t>
      </w:r>
      <w:r w:rsidR="00DE4176" w:rsidRPr="00B709A8">
        <w:rPr>
          <w:rFonts w:ascii="Times New Roman" w:hAnsi="Times New Roman" w:cs="Times New Roman"/>
          <w:sz w:val="24"/>
          <w:szCs w:val="24"/>
        </w:rPr>
        <w:t>% считают, что коли</w:t>
      </w:r>
      <w:r w:rsidRPr="00B709A8">
        <w:rPr>
          <w:rFonts w:ascii="Times New Roman" w:hAnsi="Times New Roman" w:cs="Times New Roman"/>
          <w:sz w:val="24"/>
          <w:szCs w:val="24"/>
        </w:rPr>
        <w:t>чество учреждений увеличилось, 23,1% - не изменилось и 23,1</w:t>
      </w:r>
      <w:r w:rsidR="00DE4176" w:rsidRPr="00B709A8">
        <w:rPr>
          <w:rFonts w:ascii="Times New Roman" w:hAnsi="Times New Roman" w:cs="Times New Roman"/>
          <w:sz w:val="24"/>
          <w:szCs w:val="24"/>
        </w:rPr>
        <w:t>% затруднились ответить.</w:t>
      </w:r>
    </w:p>
    <w:p w:rsidR="00DE4176" w:rsidRPr="002C5922" w:rsidRDefault="00DE4176" w:rsidP="00DE4176">
      <w:pPr>
        <w:pStyle w:val="ad"/>
        <w:ind w:left="1068"/>
        <w:jc w:val="both"/>
        <w:rPr>
          <w:rFonts w:ascii="Times New Roman" w:hAnsi="Times New Roman" w:cs="Times New Roman"/>
          <w:sz w:val="24"/>
          <w:szCs w:val="24"/>
        </w:rPr>
      </w:pPr>
    </w:p>
    <w:p w:rsidR="00DE4176" w:rsidRPr="002C5922" w:rsidRDefault="00DE4176" w:rsidP="00DE4176">
      <w:pPr>
        <w:pStyle w:val="ad"/>
        <w:numPr>
          <w:ilvl w:val="0"/>
          <w:numId w:val="5"/>
        </w:numPr>
        <w:ind w:left="426"/>
        <w:jc w:val="both"/>
        <w:rPr>
          <w:rFonts w:ascii="Times New Roman" w:hAnsi="Times New Roman" w:cs="Times New Roman"/>
          <w:sz w:val="24"/>
          <w:szCs w:val="24"/>
        </w:rPr>
      </w:pPr>
      <w:r w:rsidRPr="002C5922">
        <w:rPr>
          <w:rFonts w:ascii="Times New Roman" w:hAnsi="Times New Roman" w:cs="Times New Roman"/>
          <w:sz w:val="24"/>
          <w:szCs w:val="24"/>
        </w:rPr>
        <w:t>Рынок услуг психолого-педагогического сопровождения детей с ограниченными возможностями здоровья.</w:t>
      </w:r>
    </w:p>
    <w:p w:rsidR="00DE4176" w:rsidRPr="00B709A8" w:rsidRDefault="001E1F6A"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33,3</w:t>
      </w:r>
      <w:r w:rsidR="00DE4176" w:rsidRPr="00B709A8">
        <w:rPr>
          <w:rFonts w:ascii="Times New Roman" w:hAnsi="Times New Roman" w:cs="Times New Roman"/>
          <w:sz w:val="24"/>
          <w:szCs w:val="24"/>
        </w:rPr>
        <w:t>% опрошенных считает что организаций, оказывающих под</w:t>
      </w:r>
      <w:r w:rsidR="006C3E00" w:rsidRPr="00B709A8">
        <w:rPr>
          <w:rFonts w:ascii="Times New Roman" w:hAnsi="Times New Roman" w:cs="Times New Roman"/>
          <w:sz w:val="24"/>
          <w:szCs w:val="24"/>
        </w:rPr>
        <w:t>обные услуги</w:t>
      </w:r>
      <w:r w:rsidRPr="00B709A8">
        <w:rPr>
          <w:rFonts w:ascii="Times New Roman" w:hAnsi="Times New Roman" w:cs="Times New Roman"/>
          <w:sz w:val="24"/>
          <w:szCs w:val="24"/>
        </w:rPr>
        <w:t xml:space="preserve"> в нашем районе нет совсем, 25,6</w:t>
      </w:r>
      <w:r w:rsidR="006C3E00" w:rsidRPr="00B709A8">
        <w:rPr>
          <w:rFonts w:ascii="Times New Roman" w:hAnsi="Times New Roman" w:cs="Times New Roman"/>
          <w:sz w:val="24"/>
          <w:szCs w:val="24"/>
        </w:rPr>
        <w:t>% оценивают их количество как мало</w:t>
      </w:r>
      <w:r w:rsidR="00DE4176" w:rsidRPr="00B709A8">
        <w:rPr>
          <w:rFonts w:ascii="Times New Roman" w:hAnsi="Times New Roman" w:cs="Times New Roman"/>
          <w:sz w:val="24"/>
          <w:szCs w:val="24"/>
        </w:rPr>
        <w:t xml:space="preserve"> и </w:t>
      </w:r>
      <w:r w:rsidR="006C3E00" w:rsidRPr="00B709A8">
        <w:rPr>
          <w:rFonts w:ascii="Times New Roman" w:hAnsi="Times New Roman" w:cs="Times New Roman"/>
          <w:sz w:val="24"/>
          <w:szCs w:val="24"/>
        </w:rPr>
        <w:t>35,9</w:t>
      </w:r>
      <w:r w:rsidR="00DE4176" w:rsidRPr="00B709A8">
        <w:rPr>
          <w:rFonts w:ascii="Times New Roman" w:hAnsi="Times New Roman" w:cs="Times New Roman"/>
          <w:sz w:val="24"/>
          <w:szCs w:val="24"/>
        </w:rPr>
        <w:t>% о</w:t>
      </w:r>
      <w:r w:rsidR="00345F5C" w:rsidRPr="00B709A8">
        <w:rPr>
          <w:rFonts w:ascii="Times New Roman" w:hAnsi="Times New Roman" w:cs="Times New Roman"/>
          <w:sz w:val="24"/>
          <w:szCs w:val="24"/>
        </w:rPr>
        <w:t>прошенных затруднились ответить и лишь 5,1% считают достаточно.</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Уровень цен на данные услуги  отметили удовлетворительными </w:t>
      </w:r>
      <w:r w:rsidR="00561309" w:rsidRPr="00B709A8">
        <w:rPr>
          <w:rFonts w:ascii="Times New Roman" w:hAnsi="Times New Roman" w:cs="Times New Roman"/>
          <w:sz w:val="24"/>
          <w:szCs w:val="24"/>
        </w:rPr>
        <w:t xml:space="preserve"> 5,1</w:t>
      </w:r>
      <w:r w:rsidRPr="00B709A8">
        <w:rPr>
          <w:rFonts w:ascii="Times New Roman" w:hAnsi="Times New Roman" w:cs="Times New Roman"/>
          <w:sz w:val="24"/>
          <w:szCs w:val="24"/>
        </w:rPr>
        <w:t>% ответивших, 5</w:t>
      </w:r>
      <w:r w:rsidR="00345F5C" w:rsidRPr="00B709A8">
        <w:rPr>
          <w:rFonts w:ascii="Times New Roman" w:hAnsi="Times New Roman" w:cs="Times New Roman"/>
          <w:sz w:val="24"/>
          <w:szCs w:val="24"/>
        </w:rPr>
        <w:t>,1</w:t>
      </w:r>
      <w:r w:rsidRPr="00B709A8">
        <w:rPr>
          <w:rFonts w:ascii="Times New Roman" w:hAnsi="Times New Roman" w:cs="Times New Roman"/>
          <w:sz w:val="24"/>
          <w:szCs w:val="24"/>
        </w:rPr>
        <w:t xml:space="preserve">% - скорее удовлетворительными, </w:t>
      </w:r>
      <w:r w:rsidR="00561309" w:rsidRPr="00B709A8">
        <w:rPr>
          <w:rFonts w:ascii="Times New Roman" w:hAnsi="Times New Roman" w:cs="Times New Roman"/>
          <w:sz w:val="24"/>
          <w:szCs w:val="24"/>
        </w:rPr>
        <w:t xml:space="preserve"> 10,2</w:t>
      </w:r>
      <w:r w:rsidRPr="00B709A8">
        <w:rPr>
          <w:rFonts w:ascii="Times New Roman" w:hAnsi="Times New Roman" w:cs="Times New Roman"/>
          <w:sz w:val="24"/>
          <w:szCs w:val="24"/>
        </w:rPr>
        <w:t xml:space="preserve">% скорее не удовлетворительными, </w:t>
      </w:r>
      <w:r w:rsidR="00561309" w:rsidRPr="00B709A8">
        <w:rPr>
          <w:rFonts w:ascii="Times New Roman" w:hAnsi="Times New Roman" w:cs="Times New Roman"/>
          <w:sz w:val="24"/>
          <w:szCs w:val="24"/>
        </w:rPr>
        <w:t>15,4</w:t>
      </w:r>
      <w:r w:rsidRPr="00B709A8">
        <w:rPr>
          <w:rFonts w:ascii="Times New Roman" w:hAnsi="Times New Roman" w:cs="Times New Roman"/>
          <w:sz w:val="24"/>
          <w:szCs w:val="24"/>
        </w:rPr>
        <w:t xml:space="preserve"> % ценами не удовлетворены и </w:t>
      </w:r>
      <w:r w:rsidR="00561309" w:rsidRPr="00B709A8">
        <w:rPr>
          <w:rFonts w:ascii="Times New Roman" w:hAnsi="Times New Roman" w:cs="Times New Roman"/>
          <w:sz w:val="24"/>
          <w:szCs w:val="24"/>
        </w:rPr>
        <w:t>64,1</w:t>
      </w:r>
      <w:r w:rsidRPr="00B709A8">
        <w:rPr>
          <w:rFonts w:ascii="Times New Roman" w:hAnsi="Times New Roman" w:cs="Times New Roman"/>
          <w:sz w:val="24"/>
          <w:szCs w:val="24"/>
        </w:rPr>
        <w:t>% затруднились в ответе.</w:t>
      </w:r>
    </w:p>
    <w:p w:rsidR="00DE4176" w:rsidRPr="00B709A8" w:rsidRDefault="00F748CF"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Качеством 12,8</w:t>
      </w:r>
      <w:r w:rsidR="00345F5C" w:rsidRPr="00B709A8">
        <w:rPr>
          <w:rFonts w:ascii="Times New Roman" w:hAnsi="Times New Roman" w:cs="Times New Roman"/>
          <w:sz w:val="24"/>
          <w:szCs w:val="24"/>
        </w:rPr>
        <w:t xml:space="preserve">% скорее </w:t>
      </w:r>
      <w:r w:rsidR="00DE4176" w:rsidRPr="00B709A8">
        <w:rPr>
          <w:rFonts w:ascii="Times New Roman" w:hAnsi="Times New Roman" w:cs="Times New Roman"/>
          <w:sz w:val="24"/>
          <w:szCs w:val="24"/>
        </w:rPr>
        <w:t xml:space="preserve"> удовлетворены, </w:t>
      </w:r>
      <w:r w:rsidRPr="00B709A8">
        <w:rPr>
          <w:rFonts w:ascii="Times New Roman" w:hAnsi="Times New Roman" w:cs="Times New Roman"/>
          <w:sz w:val="24"/>
          <w:szCs w:val="24"/>
        </w:rPr>
        <w:t>10,3</w:t>
      </w:r>
      <w:r w:rsidR="00DE4176" w:rsidRPr="00B709A8">
        <w:rPr>
          <w:rFonts w:ascii="Times New Roman" w:hAnsi="Times New Roman" w:cs="Times New Roman"/>
          <w:sz w:val="24"/>
          <w:szCs w:val="24"/>
        </w:rPr>
        <w:t xml:space="preserve">% скорее не удовлетворены, </w:t>
      </w:r>
      <w:r w:rsidRPr="00B709A8">
        <w:rPr>
          <w:rFonts w:ascii="Times New Roman" w:hAnsi="Times New Roman" w:cs="Times New Roman"/>
          <w:sz w:val="24"/>
          <w:szCs w:val="24"/>
        </w:rPr>
        <w:t>12,8</w:t>
      </w:r>
      <w:r w:rsidR="00DE4176" w:rsidRPr="00B709A8">
        <w:rPr>
          <w:rFonts w:ascii="Times New Roman" w:hAnsi="Times New Roman" w:cs="Times New Roman"/>
          <w:sz w:val="24"/>
          <w:szCs w:val="24"/>
        </w:rPr>
        <w:t>%</w:t>
      </w:r>
      <w:r w:rsidR="00345F5C" w:rsidRPr="00B709A8">
        <w:rPr>
          <w:rFonts w:ascii="Times New Roman" w:hAnsi="Times New Roman" w:cs="Times New Roman"/>
          <w:sz w:val="24"/>
          <w:szCs w:val="24"/>
        </w:rPr>
        <w:t xml:space="preserve"> не</w:t>
      </w:r>
      <w:r w:rsidRPr="00B709A8">
        <w:rPr>
          <w:rFonts w:ascii="Times New Roman" w:hAnsi="Times New Roman" w:cs="Times New Roman"/>
          <w:sz w:val="24"/>
          <w:szCs w:val="24"/>
        </w:rPr>
        <w:t xml:space="preserve"> удовлетворены и 64,1</w:t>
      </w:r>
      <w:r w:rsidR="00DE4176" w:rsidRPr="00B709A8">
        <w:rPr>
          <w:rFonts w:ascii="Times New Roman" w:hAnsi="Times New Roman" w:cs="Times New Roman"/>
          <w:sz w:val="24"/>
          <w:szCs w:val="24"/>
        </w:rPr>
        <w:t>% затруднились в ответе.</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lastRenderedPageBreak/>
        <w:t xml:space="preserve">Возможностью выбора </w:t>
      </w:r>
      <w:r w:rsidR="007662C2" w:rsidRPr="00B709A8">
        <w:rPr>
          <w:rFonts w:ascii="Times New Roman" w:hAnsi="Times New Roman" w:cs="Times New Roman"/>
          <w:sz w:val="24"/>
          <w:szCs w:val="24"/>
        </w:rPr>
        <w:t>2,5</w:t>
      </w:r>
      <w:r w:rsidR="00345F5C" w:rsidRPr="00B709A8">
        <w:rPr>
          <w:rFonts w:ascii="Times New Roman" w:hAnsi="Times New Roman" w:cs="Times New Roman"/>
          <w:sz w:val="24"/>
          <w:szCs w:val="24"/>
        </w:rPr>
        <w:t xml:space="preserve">% опрошенных </w:t>
      </w:r>
      <w:r w:rsidRPr="00B709A8">
        <w:rPr>
          <w:rFonts w:ascii="Times New Roman" w:hAnsi="Times New Roman" w:cs="Times New Roman"/>
          <w:sz w:val="24"/>
          <w:szCs w:val="24"/>
        </w:rPr>
        <w:t xml:space="preserve"> удовлетворены, </w:t>
      </w:r>
      <w:r w:rsidR="007662C2" w:rsidRPr="00B709A8">
        <w:rPr>
          <w:rFonts w:ascii="Times New Roman" w:hAnsi="Times New Roman" w:cs="Times New Roman"/>
          <w:sz w:val="24"/>
          <w:szCs w:val="24"/>
        </w:rPr>
        <w:t>7,7</w:t>
      </w:r>
      <w:r w:rsidR="00345F5C" w:rsidRPr="00B709A8">
        <w:rPr>
          <w:rFonts w:ascii="Times New Roman" w:hAnsi="Times New Roman" w:cs="Times New Roman"/>
          <w:sz w:val="24"/>
          <w:szCs w:val="24"/>
        </w:rPr>
        <w:t xml:space="preserve">% скорее </w:t>
      </w:r>
      <w:r w:rsidRPr="00B709A8">
        <w:rPr>
          <w:rFonts w:ascii="Times New Roman" w:hAnsi="Times New Roman" w:cs="Times New Roman"/>
          <w:sz w:val="24"/>
          <w:szCs w:val="24"/>
        </w:rPr>
        <w:t xml:space="preserve">удовлетворены, </w:t>
      </w:r>
      <w:r w:rsidR="00345F5C" w:rsidRPr="00B709A8">
        <w:rPr>
          <w:rFonts w:ascii="Times New Roman" w:hAnsi="Times New Roman" w:cs="Times New Roman"/>
          <w:sz w:val="24"/>
          <w:szCs w:val="24"/>
        </w:rPr>
        <w:t>17,9</w:t>
      </w:r>
      <w:r w:rsidRPr="00B709A8">
        <w:rPr>
          <w:rFonts w:ascii="Times New Roman" w:hAnsi="Times New Roman" w:cs="Times New Roman"/>
          <w:sz w:val="24"/>
          <w:szCs w:val="24"/>
        </w:rPr>
        <w:t>% скорее</w:t>
      </w:r>
      <w:r w:rsidR="00345F5C" w:rsidRPr="00B709A8">
        <w:rPr>
          <w:rFonts w:ascii="Times New Roman" w:hAnsi="Times New Roman" w:cs="Times New Roman"/>
          <w:sz w:val="24"/>
          <w:szCs w:val="24"/>
        </w:rPr>
        <w:t xml:space="preserve"> не</w:t>
      </w:r>
      <w:r w:rsidRPr="00B709A8">
        <w:rPr>
          <w:rFonts w:ascii="Times New Roman" w:hAnsi="Times New Roman" w:cs="Times New Roman"/>
          <w:sz w:val="24"/>
          <w:szCs w:val="24"/>
        </w:rPr>
        <w:t xml:space="preserve"> удовлетворены, </w:t>
      </w:r>
      <w:r w:rsidR="007662C2" w:rsidRPr="00B709A8">
        <w:rPr>
          <w:rFonts w:ascii="Times New Roman" w:hAnsi="Times New Roman" w:cs="Times New Roman"/>
          <w:sz w:val="24"/>
          <w:szCs w:val="24"/>
        </w:rPr>
        <w:t>12,8</w:t>
      </w:r>
      <w:r w:rsidRPr="00B709A8">
        <w:rPr>
          <w:rFonts w:ascii="Times New Roman" w:hAnsi="Times New Roman" w:cs="Times New Roman"/>
          <w:sz w:val="24"/>
          <w:szCs w:val="24"/>
        </w:rPr>
        <w:t>%</w:t>
      </w:r>
      <w:r w:rsidR="00345F5C" w:rsidRPr="00B709A8">
        <w:rPr>
          <w:rFonts w:ascii="Times New Roman" w:hAnsi="Times New Roman" w:cs="Times New Roman"/>
          <w:sz w:val="24"/>
          <w:szCs w:val="24"/>
        </w:rPr>
        <w:t xml:space="preserve"> - не</w:t>
      </w:r>
      <w:r w:rsidR="007662C2" w:rsidRPr="00B709A8">
        <w:rPr>
          <w:rFonts w:ascii="Times New Roman" w:hAnsi="Times New Roman" w:cs="Times New Roman"/>
          <w:sz w:val="24"/>
          <w:szCs w:val="24"/>
        </w:rPr>
        <w:t xml:space="preserve"> удовлетворены и 58,9</w:t>
      </w:r>
      <w:r w:rsidRPr="00B709A8">
        <w:rPr>
          <w:rFonts w:ascii="Times New Roman" w:hAnsi="Times New Roman" w:cs="Times New Roman"/>
          <w:sz w:val="24"/>
          <w:szCs w:val="24"/>
        </w:rPr>
        <w:t>% опрошенных затруднились в оценке.</w:t>
      </w:r>
    </w:p>
    <w:p w:rsidR="00DE4176" w:rsidRPr="002C5922" w:rsidRDefault="005367F5"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28,2</w:t>
      </w:r>
      <w:r w:rsidR="00DE4176" w:rsidRPr="00B709A8">
        <w:rPr>
          <w:rFonts w:ascii="Times New Roman" w:hAnsi="Times New Roman" w:cs="Times New Roman"/>
          <w:sz w:val="24"/>
          <w:szCs w:val="24"/>
        </w:rPr>
        <w:t xml:space="preserve">% опрошенных считает что за последние 3 года количество организаций не изменилось, </w:t>
      </w:r>
      <w:r w:rsidRPr="00B709A8">
        <w:rPr>
          <w:rFonts w:ascii="Times New Roman" w:hAnsi="Times New Roman" w:cs="Times New Roman"/>
          <w:sz w:val="24"/>
          <w:szCs w:val="24"/>
        </w:rPr>
        <w:t>7,7% что снизилось и  64,1</w:t>
      </w:r>
      <w:r w:rsidR="00DE4176" w:rsidRPr="00B709A8">
        <w:rPr>
          <w:rFonts w:ascii="Times New Roman" w:hAnsi="Times New Roman" w:cs="Times New Roman"/>
          <w:sz w:val="24"/>
          <w:szCs w:val="24"/>
        </w:rPr>
        <w:t>% затруднились в оценке.</w:t>
      </w:r>
    </w:p>
    <w:p w:rsidR="00DE4176" w:rsidRPr="002C5922" w:rsidRDefault="00DE4176" w:rsidP="00DE4176">
      <w:pPr>
        <w:pStyle w:val="ad"/>
        <w:ind w:left="1068"/>
        <w:jc w:val="both"/>
        <w:rPr>
          <w:rFonts w:ascii="Times New Roman" w:hAnsi="Times New Roman" w:cs="Times New Roman"/>
          <w:sz w:val="24"/>
          <w:szCs w:val="24"/>
        </w:rPr>
      </w:pPr>
    </w:p>
    <w:p w:rsidR="00DE4176" w:rsidRPr="00561309" w:rsidRDefault="00DE4176" w:rsidP="00DE4176">
      <w:pPr>
        <w:pStyle w:val="ad"/>
        <w:numPr>
          <w:ilvl w:val="0"/>
          <w:numId w:val="5"/>
        </w:numPr>
        <w:ind w:left="426"/>
        <w:jc w:val="both"/>
        <w:rPr>
          <w:rFonts w:ascii="Times New Roman" w:hAnsi="Times New Roman" w:cs="Times New Roman"/>
          <w:sz w:val="24"/>
          <w:szCs w:val="24"/>
        </w:rPr>
      </w:pPr>
      <w:r w:rsidRPr="00561309">
        <w:rPr>
          <w:rFonts w:ascii="Times New Roman" w:hAnsi="Times New Roman" w:cs="Times New Roman"/>
          <w:sz w:val="24"/>
          <w:szCs w:val="24"/>
        </w:rPr>
        <w:t>Рынок услуг в сфере культуры.</w:t>
      </w:r>
    </w:p>
    <w:p w:rsidR="00DE4176" w:rsidRPr="00B709A8" w:rsidRDefault="003A610D"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51,3</w:t>
      </w:r>
      <w:r w:rsidR="00DE4176" w:rsidRPr="00B709A8">
        <w:rPr>
          <w:rFonts w:ascii="Times New Roman" w:hAnsi="Times New Roman" w:cs="Times New Roman"/>
          <w:sz w:val="24"/>
          <w:szCs w:val="24"/>
        </w:rPr>
        <w:t>% опрошенных считают количество организаций в сф</w:t>
      </w:r>
      <w:r w:rsidR="00345F5C" w:rsidRPr="00B709A8">
        <w:rPr>
          <w:rFonts w:ascii="Times New Roman" w:hAnsi="Times New Roman" w:cs="Times New Roman"/>
          <w:sz w:val="24"/>
          <w:szCs w:val="24"/>
        </w:rPr>
        <w:t>ере культуры мало</w:t>
      </w:r>
      <w:r w:rsidR="00DE4176" w:rsidRPr="00B709A8">
        <w:rPr>
          <w:rFonts w:ascii="Times New Roman" w:hAnsi="Times New Roman" w:cs="Times New Roman"/>
          <w:sz w:val="24"/>
          <w:szCs w:val="24"/>
        </w:rPr>
        <w:t xml:space="preserve">, </w:t>
      </w:r>
      <w:r w:rsidRPr="00B709A8">
        <w:rPr>
          <w:rFonts w:ascii="Times New Roman" w:hAnsi="Times New Roman" w:cs="Times New Roman"/>
          <w:sz w:val="24"/>
          <w:szCs w:val="24"/>
        </w:rPr>
        <w:t>30,8</w:t>
      </w:r>
      <w:r w:rsidR="00DE4176" w:rsidRPr="00B709A8">
        <w:rPr>
          <w:rFonts w:ascii="Times New Roman" w:hAnsi="Times New Roman" w:cs="Times New Roman"/>
          <w:sz w:val="24"/>
          <w:szCs w:val="24"/>
        </w:rPr>
        <w:t xml:space="preserve">% достаточным, </w:t>
      </w:r>
      <w:r w:rsidRPr="00B709A8">
        <w:rPr>
          <w:rFonts w:ascii="Times New Roman" w:hAnsi="Times New Roman" w:cs="Times New Roman"/>
          <w:sz w:val="24"/>
          <w:szCs w:val="24"/>
        </w:rPr>
        <w:t>7,7</w:t>
      </w:r>
      <w:r w:rsidR="00DE4176" w:rsidRPr="00B709A8">
        <w:rPr>
          <w:rFonts w:ascii="Times New Roman" w:hAnsi="Times New Roman" w:cs="Times New Roman"/>
          <w:sz w:val="24"/>
          <w:szCs w:val="24"/>
        </w:rPr>
        <w:t xml:space="preserve">% что их нет совсем и </w:t>
      </w:r>
      <w:r w:rsidRPr="00B709A8">
        <w:rPr>
          <w:rFonts w:ascii="Times New Roman" w:hAnsi="Times New Roman" w:cs="Times New Roman"/>
          <w:sz w:val="24"/>
          <w:szCs w:val="24"/>
        </w:rPr>
        <w:t>10,3</w:t>
      </w:r>
      <w:r w:rsidR="00DE4176" w:rsidRPr="00B709A8">
        <w:rPr>
          <w:rFonts w:ascii="Times New Roman" w:hAnsi="Times New Roman" w:cs="Times New Roman"/>
          <w:sz w:val="24"/>
          <w:szCs w:val="24"/>
        </w:rPr>
        <w:t>% затруднились в ответе.</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Уровнем цен на услуги в сфере культуры </w:t>
      </w:r>
      <w:r w:rsidR="00E47F50" w:rsidRPr="00B709A8">
        <w:rPr>
          <w:rFonts w:ascii="Times New Roman" w:hAnsi="Times New Roman" w:cs="Times New Roman"/>
          <w:sz w:val="24"/>
          <w:szCs w:val="24"/>
        </w:rPr>
        <w:t xml:space="preserve"> скорее </w:t>
      </w:r>
      <w:r w:rsidRPr="00B709A8">
        <w:rPr>
          <w:rFonts w:ascii="Times New Roman" w:hAnsi="Times New Roman" w:cs="Times New Roman"/>
          <w:sz w:val="24"/>
          <w:szCs w:val="24"/>
        </w:rPr>
        <w:t xml:space="preserve">не удовлетворены </w:t>
      </w:r>
      <w:r w:rsidR="00940470" w:rsidRPr="00B709A8">
        <w:rPr>
          <w:rFonts w:ascii="Times New Roman" w:hAnsi="Times New Roman" w:cs="Times New Roman"/>
          <w:sz w:val="24"/>
          <w:szCs w:val="24"/>
        </w:rPr>
        <w:t>12,8</w:t>
      </w:r>
      <w:r w:rsidRPr="00B709A8">
        <w:rPr>
          <w:rFonts w:ascii="Times New Roman" w:hAnsi="Times New Roman" w:cs="Times New Roman"/>
          <w:sz w:val="24"/>
          <w:szCs w:val="24"/>
        </w:rPr>
        <w:t xml:space="preserve">%, </w:t>
      </w:r>
      <w:r w:rsidR="00E47F50" w:rsidRPr="00B709A8">
        <w:rPr>
          <w:rFonts w:ascii="Times New Roman" w:hAnsi="Times New Roman" w:cs="Times New Roman"/>
          <w:sz w:val="24"/>
          <w:szCs w:val="24"/>
        </w:rPr>
        <w:t xml:space="preserve"> удовлетворены – 1</w:t>
      </w:r>
      <w:r w:rsidR="00940470" w:rsidRPr="00B709A8">
        <w:rPr>
          <w:rFonts w:ascii="Times New Roman" w:hAnsi="Times New Roman" w:cs="Times New Roman"/>
          <w:sz w:val="24"/>
          <w:szCs w:val="24"/>
        </w:rPr>
        <w:t>2,8%, скорее удовлетворены -30,8%, не удовлетворены 20,5</w:t>
      </w:r>
      <w:r w:rsidR="00E47F50" w:rsidRPr="00B709A8">
        <w:rPr>
          <w:rFonts w:ascii="Times New Roman" w:hAnsi="Times New Roman" w:cs="Times New Roman"/>
          <w:sz w:val="24"/>
          <w:szCs w:val="24"/>
        </w:rPr>
        <w:t xml:space="preserve">% </w:t>
      </w:r>
      <w:r w:rsidRPr="00B709A8">
        <w:rPr>
          <w:rFonts w:ascii="Times New Roman" w:hAnsi="Times New Roman" w:cs="Times New Roman"/>
          <w:sz w:val="24"/>
          <w:szCs w:val="24"/>
        </w:rPr>
        <w:t xml:space="preserve"> и </w:t>
      </w:r>
      <w:r w:rsidR="00940470" w:rsidRPr="00B709A8">
        <w:rPr>
          <w:rFonts w:ascii="Times New Roman" w:hAnsi="Times New Roman" w:cs="Times New Roman"/>
          <w:sz w:val="24"/>
          <w:szCs w:val="24"/>
        </w:rPr>
        <w:t>23,1</w:t>
      </w:r>
      <w:r w:rsidRPr="00B709A8">
        <w:rPr>
          <w:rFonts w:ascii="Times New Roman" w:hAnsi="Times New Roman" w:cs="Times New Roman"/>
          <w:sz w:val="24"/>
          <w:szCs w:val="24"/>
        </w:rPr>
        <w:t>% затруднились ответить.</w:t>
      </w:r>
    </w:p>
    <w:p w:rsidR="00DE4176" w:rsidRPr="00B709A8" w:rsidRDefault="00274580"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46,1</w:t>
      </w:r>
      <w:r w:rsidR="00DE4176" w:rsidRPr="00B709A8">
        <w:rPr>
          <w:rFonts w:ascii="Times New Roman" w:hAnsi="Times New Roman" w:cs="Times New Roman"/>
          <w:sz w:val="24"/>
          <w:szCs w:val="24"/>
        </w:rPr>
        <w:t>% ответивших качеством услуг в сфере культуры</w:t>
      </w:r>
      <w:r w:rsidRPr="00B709A8">
        <w:rPr>
          <w:rFonts w:ascii="Times New Roman" w:hAnsi="Times New Roman" w:cs="Times New Roman"/>
          <w:sz w:val="24"/>
          <w:szCs w:val="24"/>
        </w:rPr>
        <w:t xml:space="preserve"> скорее  удовлетворены</w:t>
      </w:r>
      <w:r w:rsidR="00DE4176" w:rsidRPr="00B709A8">
        <w:rPr>
          <w:rFonts w:ascii="Times New Roman" w:hAnsi="Times New Roman" w:cs="Times New Roman"/>
          <w:sz w:val="24"/>
          <w:szCs w:val="24"/>
        </w:rPr>
        <w:t xml:space="preserve">, </w:t>
      </w:r>
      <w:r w:rsidRPr="00B709A8">
        <w:rPr>
          <w:rFonts w:ascii="Times New Roman" w:hAnsi="Times New Roman" w:cs="Times New Roman"/>
          <w:sz w:val="24"/>
          <w:szCs w:val="24"/>
        </w:rPr>
        <w:t xml:space="preserve"> 12,8</w:t>
      </w:r>
      <w:r w:rsidR="00DE4176" w:rsidRPr="00B709A8">
        <w:rPr>
          <w:rFonts w:ascii="Times New Roman" w:hAnsi="Times New Roman" w:cs="Times New Roman"/>
          <w:sz w:val="24"/>
          <w:szCs w:val="24"/>
        </w:rPr>
        <w:t xml:space="preserve">% скорее </w:t>
      </w:r>
      <w:r w:rsidRPr="00B709A8">
        <w:rPr>
          <w:rFonts w:ascii="Times New Roman" w:hAnsi="Times New Roman" w:cs="Times New Roman"/>
          <w:sz w:val="24"/>
          <w:szCs w:val="24"/>
        </w:rPr>
        <w:t xml:space="preserve">не </w:t>
      </w:r>
      <w:r w:rsidR="00DE4176" w:rsidRPr="00B709A8">
        <w:rPr>
          <w:rFonts w:ascii="Times New Roman" w:hAnsi="Times New Roman" w:cs="Times New Roman"/>
          <w:sz w:val="24"/>
          <w:szCs w:val="24"/>
        </w:rPr>
        <w:t>удовлетворены, 17</w:t>
      </w:r>
      <w:r w:rsidR="00E47F50" w:rsidRPr="00B709A8">
        <w:rPr>
          <w:rFonts w:ascii="Times New Roman" w:hAnsi="Times New Roman" w:cs="Times New Roman"/>
          <w:sz w:val="24"/>
          <w:szCs w:val="24"/>
        </w:rPr>
        <w:t>,9</w:t>
      </w:r>
      <w:r w:rsidR="00DE4176" w:rsidRPr="00B709A8">
        <w:rPr>
          <w:rFonts w:ascii="Times New Roman" w:hAnsi="Times New Roman" w:cs="Times New Roman"/>
          <w:sz w:val="24"/>
          <w:szCs w:val="24"/>
        </w:rPr>
        <w:t>% опрошенных</w:t>
      </w:r>
      <w:r w:rsidR="00E47F50" w:rsidRPr="00B709A8">
        <w:rPr>
          <w:rFonts w:ascii="Times New Roman" w:hAnsi="Times New Roman" w:cs="Times New Roman"/>
          <w:sz w:val="24"/>
          <w:szCs w:val="24"/>
        </w:rPr>
        <w:t xml:space="preserve"> не удовлетворены и 23,1</w:t>
      </w:r>
      <w:r w:rsidR="00DE4176" w:rsidRPr="00B709A8">
        <w:rPr>
          <w:rFonts w:ascii="Times New Roman" w:hAnsi="Times New Roman" w:cs="Times New Roman"/>
          <w:sz w:val="24"/>
          <w:szCs w:val="24"/>
        </w:rPr>
        <w:t>% не смогли оценить качество.</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Возможностью выбора услуг в сфере культуры удовлетворены </w:t>
      </w:r>
      <w:r w:rsidR="007662C2" w:rsidRPr="00B709A8">
        <w:rPr>
          <w:rFonts w:ascii="Times New Roman" w:hAnsi="Times New Roman" w:cs="Times New Roman"/>
          <w:sz w:val="24"/>
          <w:szCs w:val="24"/>
        </w:rPr>
        <w:t>2,5</w:t>
      </w:r>
      <w:r w:rsidR="00E47F50" w:rsidRPr="00B709A8">
        <w:rPr>
          <w:rFonts w:ascii="Times New Roman" w:hAnsi="Times New Roman" w:cs="Times New Roman"/>
          <w:sz w:val="24"/>
          <w:szCs w:val="24"/>
        </w:rPr>
        <w:t>%</w:t>
      </w:r>
      <w:r w:rsidRPr="00B709A8">
        <w:rPr>
          <w:rFonts w:ascii="Times New Roman" w:hAnsi="Times New Roman" w:cs="Times New Roman"/>
          <w:sz w:val="24"/>
          <w:szCs w:val="24"/>
        </w:rPr>
        <w:t xml:space="preserve">, </w:t>
      </w:r>
      <w:r w:rsidR="00E47F50" w:rsidRPr="00B709A8">
        <w:rPr>
          <w:rFonts w:ascii="Times New Roman" w:hAnsi="Times New Roman" w:cs="Times New Roman"/>
          <w:sz w:val="24"/>
          <w:szCs w:val="24"/>
        </w:rPr>
        <w:t xml:space="preserve">скорее </w:t>
      </w:r>
      <w:r w:rsidRPr="00B709A8">
        <w:rPr>
          <w:rFonts w:ascii="Times New Roman" w:hAnsi="Times New Roman" w:cs="Times New Roman"/>
          <w:sz w:val="24"/>
          <w:szCs w:val="24"/>
        </w:rPr>
        <w:t xml:space="preserve"> удовлетворены</w:t>
      </w:r>
      <w:r w:rsidR="007662C2" w:rsidRPr="00B709A8">
        <w:rPr>
          <w:rFonts w:ascii="Times New Roman" w:hAnsi="Times New Roman" w:cs="Times New Roman"/>
          <w:sz w:val="24"/>
          <w:szCs w:val="24"/>
        </w:rPr>
        <w:t xml:space="preserve"> – 30,8</w:t>
      </w:r>
      <w:r w:rsidR="00E47F50" w:rsidRPr="00B709A8">
        <w:rPr>
          <w:rFonts w:ascii="Times New Roman" w:hAnsi="Times New Roman" w:cs="Times New Roman"/>
          <w:sz w:val="24"/>
          <w:szCs w:val="24"/>
        </w:rPr>
        <w:t xml:space="preserve">%, </w:t>
      </w:r>
      <w:r w:rsidRPr="00B709A8">
        <w:rPr>
          <w:rFonts w:ascii="Times New Roman" w:hAnsi="Times New Roman" w:cs="Times New Roman"/>
          <w:sz w:val="24"/>
          <w:szCs w:val="24"/>
        </w:rPr>
        <w:t xml:space="preserve"> скорее</w:t>
      </w:r>
      <w:r w:rsidR="00E47F50" w:rsidRPr="00B709A8">
        <w:rPr>
          <w:rFonts w:ascii="Times New Roman" w:hAnsi="Times New Roman" w:cs="Times New Roman"/>
          <w:sz w:val="24"/>
          <w:szCs w:val="24"/>
        </w:rPr>
        <w:t xml:space="preserve"> не</w:t>
      </w:r>
      <w:r w:rsidRPr="00B709A8">
        <w:rPr>
          <w:rFonts w:ascii="Times New Roman" w:hAnsi="Times New Roman" w:cs="Times New Roman"/>
          <w:sz w:val="24"/>
          <w:szCs w:val="24"/>
        </w:rPr>
        <w:t xml:space="preserve"> удовлетворены </w:t>
      </w:r>
      <w:r w:rsidR="007662C2" w:rsidRPr="00B709A8">
        <w:rPr>
          <w:rFonts w:ascii="Times New Roman" w:hAnsi="Times New Roman" w:cs="Times New Roman"/>
          <w:sz w:val="24"/>
          <w:szCs w:val="24"/>
        </w:rPr>
        <w:t xml:space="preserve"> - 25,6</w:t>
      </w:r>
      <w:r w:rsidR="00E47F50" w:rsidRPr="00B709A8">
        <w:rPr>
          <w:rFonts w:ascii="Times New Roman" w:hAnsi="Times New Roman" w:cs="Times New Roman"/>
          <w:sz w:val="24"/>
          <w:szCs w:val="24"/>
        </w:rPr>
        <w:t xml:space="preserve">%, 25,6% - не удовлетворены и </w:t>
      </w:r>
      <w:r w:rsidR="007662C2" w:rsidRPr="00B709A8">
        <w:rPr>
          <w:rFonts w:ascii="Times New Roman" w:hAnsi="Times New Roman" w:cs="Times New Roman"/>
          <w:sz w:val="24"/>
          <w:szCs w:val="24"/>
        </w:rPr>
        <w:t>15,4</w:t>
      </w:r>
      <w:r w:rsidRPr="00B709A8">
        <w:rPr>
          <w:rFonts w:ascii="Times New Roman" w:hAnsi="Times New Roman" w:cs="Times New Roman"/>
          <w:sz w:val="24"/>
          <w:szCs w:val="24"/>
        </w:rPr>
        <w:t>% затруднились в оценке.</w:t>
      </w:r>
    </w:p>
    <w:p w:rsidR="00DE4176" w:rsidRPr="00ED48EA" w:rsidRDefault="005367F5"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38,4</w:t>
      </w:r>
      <w:r w:rsidR="00DE4176" w:rsidRPr="00B709A8">
        <w:rPr>
          <w:rFonts w:ascii="Times New Roman" w:hAnsi="Times New Roman" w:cs="Times New Roman"/>
          <w:sz w:val="24"/>
          <w:szCs w:val="24"/>
        </w:rPr>
        <w:t>% опрошенных отметили что за последние 3 года количество организаций в</w:t>
      </w:r>
      <w:r w:rsidRPr="00B709A8">
        <w:rPr>
          <w:rFonts w:ascii="Times New Roman" w:hAnsi="Times New Roman" w:cs="Times New Roman"/>
          <w:sz w:val="24"/>
          <w:szCs w:val="24"/>
        </w:rPr>
        <w:t xml:space="preserve"> сфере культуры не изменилось, 10,2</w:t>
      </w:r>
      <w:r w:rsidR="00DE4176" w:rsidRPr="00B709A8">
        <w:rPr>
          <w:rFonts w:ascii="Times New Roman" w:hAnsi="Times New Roman" w:cs="Times New Roman"/>
          <w:sz w:val="24"/>
          <w:szCs w:val="24"/>
        </w:rPr>
        <w:t>% отметили снижение количества организаций</w:t>
      </w:r>
      <w:r w:rsidRPr="00B709A8">
        <w:rPr>
          <w:rFonts w:ascii="Times New Roman" w:hAnsi="Times New Roman" w:cs="Times New Roman"/>
          <w:sz w:val="24"/>
          <w:szCs w:val="24"/>
        </w:rPr>
        <w:t>, 30,8</w:t>
      </w:r>
      <w:r w:rsidR="00E47F50" w:rsidRPr="00B709A8">
        <w:rPr>
          <w:rFonts w:ascii="Times New Roman" w:hAnsi="Times New Roman" w:cs="Times New Roman"/>
          <w:sz w:val="24"/>
          <w:szCs w:val="24"/>
        </w:rPr>
        <w:t>% - увеличилось</w:t>
      </w:r>
      <w:r w:rsidR="00DE4176" w:rsidRPr="00B709A8">
        <w:rPr>
          <w:rFonts w:ascii="Times New Roman" w:hAnsi="Times New Roman" w:cs="Times New Roman"/>
          <w:sz w:val="24"/>
          <w:szCs w:val="24"/>
        </w:rPr>
        <w:t xml:space="preserve"> и 2</w:t>
      </w:r>
      <w:r w:rsidR="00AC64F0" w:rsidRPr="00B709A8">
        <w:rPr>
          <w:rFonts w:ascii="Times New Roman" w:hAnsi="Times New Roman" w:cs="Times New Roman"/>
          <w:sz w:val="24"/>
          <w:szCs w:val="24"/>
        </w:rPr>
        <w:t xml:space="preserve">0,5% затруднились ответить </w:t>
      </w:r>
      <w:r w:rsidR="00DE4176" w:rsidRPr="00B709A8">
        <w:rPr>
          <w:rFonts w:ascii="Times New Roman" w:hAnsi="Times New Roman" w:cs="Times New Roman"/>
          <w:sz w:val="24"/>
          <w:szCs w:val="24"/>
        </w:rPr>
        <w:t>.</w:t>
      </w:r>
    </w:p>
    <w:p w:rsidR="00DE4176" w:rsidRPr="00ED48EA" w:rsidRDefault="00DE4176" w:rsidP="00DE4176">
      <w:pPr>
        <w:pStyle w:val="ad"/>
        <w:numPr>
          <w:ilvl w:val="0"/>
          <w:numId w:val="5"/>
        </w:numPr>
        <w:ind w:left="426"/>
        <w:jc w:val="both"/>
        <w:rPr>
          <w:rFonts w:ascii="Times New Roman" w:hAnsi="Times New Roman" w:cs="Times New Roman"/>
          <w:sz w:val="24"/>
          <w:szCs w:val="24"/>
        </w:rPr>
      </w:pPr>
      <w:r w:rsidRPr="00ED48EA">
        <w:rPr>
          <w:rFonts w:ascii="Times New Roman" w:hAnsi="Times New Roman" w:cs="Times New Roman"/>
          <w:sz w:val="24"/>
          <w:szCs w:val="24"/>
        </w:rPr>
        <w:t xml:space="preserve"> Рынок услуг жилищно-коммунального хозяйства.</w:t>
      </w:r>
    </w:p>
    <w:p w:rsidR="00DE4176" w:rsidRPr="00B709A8" w:rsidRDefault="003A610D"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35,9% - что их достаточно, 28,2</w:t>
      </w:r>
      <w:r w:rsidR="00AC64F0" w:rsidRPr="00B709A8">
        <w:rPr>
          <w:rFonts w:ascii="Times New Roman" w:hAnsi="Times New Roman" w:cs="Times New Roman"/>
          <w:sz w:val="24"/>
          <w:szCs w:val="24"/>
        </w:rPr>
        <w:t>% опрошенных ответили</w:t>
      </w:r>
      <w:r w:rsidR="00DE4176" w:rsidRPr="00B709A8">
        <w:rPr>
          <w:rFonts w:ascii="Times New Roman" w:hAnsi="Times New Roman" w:cs="Times New Roman"/>
          <w:sz w:val="24"/>
          <w:szCs w:val="24"/>
        </w:rPr>
        <w:t>, что количество орг</w:t>
      </w:r>
      <w:r w:rsidRPr="00B709A8">
        <w:rPr>
          <w:rFonts w:ascii="Times New Roman" w:hAnsi="Times New Roman" w:cs="Times New Roman"/>
          <w:sz w:val="24"/>
          <w:szCs w:val="24"/>
        </w:rPr>
        <w:t>анизаций в сфере услуг ЖКХ мало</w:t>
      </w:r>
      <w:r w:rsidR="00AC64F0" w:rsidRPr="00B709A8">
        <w:rPr>
          <w:rFonts w:ascii="Times New Roman" w:hAnsi="Times New Roman" w:cs="Times New Roman"/>
          <w:sz w:val="24"/>
          <w:szCs w:val="24"/>
        </w:rPr>
        <w:t xml:space="preserve">, </w:t>
      </w:r>
      <w:r w:rsidR="00DE4176" w:rsidRPr="00B709A8">
        <w:rPr>
          <w:rFonts w:ascii="Times New Roman" w:hAnsi="Times New Roman" w:cs="Times New Roman"/>
          <w:sz w:val="24"/>
          <w:szCs w:val="24"/>
        </w:rPr>
        <w:t xml:space="preserve"> их нет совсем </w:t>
      </w:r>
      <w:r w:rsidRPr="00B709A8">
        <w:rPr>
          <w:rFonts w:ascii="Times New Roman" w:hAnsi="Times New Roman" w:cs="Times New Roman"/>
          <w:sz w:val="24"/>
          <w:szCs w:val="24"/>
        </w:rPr>
        <w:t xml:space="preserve"> - 7,7</w:t>
      </w:r>
      <w:r w:rsidR="00AC64F0" w:rsidRPr="00B709A8">
        <w:rPr>
          <w:rFonts w:ascii="Times New Roman" w:hAnsi="Times New Roman" w:cs="Times New Roman"/>
          <w:sz w:val="24"/>
          <w:szCs w:val="24"/>
        </w:rPr>
        <w:t xml:space="preserve">% </w:t>
      </w:r>
      <w:r w:rsidRPr="00B709A8">
        <w:rPr>
          <w:rFonts w:ascii="Times New Roman" w:hAnsi="Times New Roman" w:cs="Times New Roman"/>
          <w:sz w:val="24"/>
          <w:szCs w:val="24"/>
        </w:rPr>
        <w:t>,  23,1% затруднились в ответе и 5,1% - избыточно.</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Уровнем цен на услуги ЖКХ </w:t>
      </w:r>
      <w:r w:rsidR="00940470" w:rsidRPr="00B709A8">
        <w:rPr>
          <w:rFonts w:ascii="Times New Roman" w:hAnsi="Times New Roman" w:cs="Times New Roman"/>
          <w:sz w:val="24"/>
          <w:szCs w:val="24"/>
        </w:rPr>
        <w:t>удовлетворены 2,6% опрошенных, 10,3% - скорее удовлетворены, 23,1</w:t>
      </w:r>
      <w:r w:rsidR="00AC64F0" w:rsidRPr="00B709A8">
        <w:rPr>
          <w:rFonts w:ascii="Times New Roman" w:hAnsi="Times New Roman" w:cs="Times New Roman"/>
          <w:sz w:val="24"/>
          <w:szCs w:val="24"/>
        </w:rPr>
        <w:t>%</w:t>
      </w:r>
      <w:r w:rsidR="00940470" w:rsidRPr="00B709A8">
        <w:rPr>
          <w:rFonts w:ascii="Times New Roman" w:hAnsi="Times New Roman" w:cs="Times New Roman"/>
          <w:sz w:val="24"/>
          <w:szCs w:val="24"/>
        </w:rPr>
        <w:t xml:space="preserve"> - скорее не удовлетворены, 38,5</w:t>
      </w:r>
      <w:r w:rsidR="00AC64F0" w:rsidRPr="00B709A8">
        <w:rPr>
          <w:rFonts w:ascii="Times New Roman" w:hAnsi="Times New Roman" w:cs="Times New Roman"/>
          <w:sz w:val="24"/>
          <w:szCs w:val="24"/>
        </w:rPr>
        <w:t>% -</w:t>
      </w:r>
      <w:r w:rsidRPr="00B709A8">
        <w:rPr>
          <w:rFonts w:ascii="Times New Roman" w:hAnsi="Times New Roman" w:cs="Times New Roman"/>
          <w:sz w:val="24"/>
          <w:szCs w:val="24"/>
        </w:rPr>
        <w:t xml:space="preserve">не удовлетворены </w:t>
      </w:r>
      <w:r w:rsidR="00940470" w:rsidRPr="00B709A8">
        <w:rPr>
          <w:rFonts w:ascii="Times New Roman" w:hAnsi="Times New Roman" w:cs="Times New Roman"/>
          <w:sz w:val="24"/>
          <w:szCs w:val="24"/>
        </w:rPr>
        <w:t>и 25,6</w:t>
      </w:r>
      <w:r w:rsidRPr="00B709A8">
        <w:rPr>
          <w:rFonts w:ascii="Times New Roman" w:hAnsi="Times New Roman" w:cs="Times New Roman"/>
          <w:sz w:val="24"/>
          <w:szCs w:val="24"/>
        </w:rPr>
        <w:t>% затруднились в оценке.</w:t>
      </w:r>
    </w:p>
    <w:p w:rsidR="00DE4176" w:rsidRPr="00B709A8" w:rsidRDefault="00AC64F0"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Качеством услуг ЖКХ </w:t>
      </w:r>
      <w:r w:rsidR="00DE4176" w:rsidRPr="00B709A8">
        <w:rPr>
          <w:rFonts w:ascii="Times New Roman" w:hAnsi="Times New Roman" w:cs="Times New Roman"/>
          <w:sz w:val="24"/>
          <w:szCs w:val="24"/>
        </w:rPr>
        <w:t xml:space="preserve"> удовлетворены </w:t>
      </w:r>
      <w:r w:rsidR="00274580" w:rsidRPr="00B709A8">
        <w:rPr>
          <w:rFonts w:ascii="Times New Roman" w:hAnsi="Times New Roman" w:cs="Times New Roman"/>
          <w:sz w:val="24"/>
          <w:szCs w:val="24"/>
        </w:rPr>
        <w:t>2,6</w:t>
      </w:r>
      <w:r w:rsidR="00DE4176" w:rsidRPr="00B709A8">
        <w:rPr>
          <w:rFonts w:ascii="Times New Roman" w:hAnsi="Times New Roman" w:cs="Times New Roman"/>
          <w:sz w:val="24"/>
          <w:szCs w:val="24"/>
        </w:rPr>
        <w:t xml:space="preserve">% </w:t>
      </w:r>
      <w:r w:rsidRPr="00B709A8">
        <w:rPr>
          <w:rFonts w:ascii="Times New Roman" w:hAnsi="Times New Roman" w:cs="Times New Roman"/>
          <w:sz w:val="24"/>
          <w:szCs w:val="24"/>
        </w:rPr>
        <w:t xml:space="preserve">ответивших, скорее </w:t>
      </w:r>
      <w:r w:rsidR="00DE4176" w:rsidRPr="00B709A8">
        <w:rPr>
          <w:rFonts w:ascii="Times New Roman" w:hAnsi="Times New Roman" w:cs="Times New Roman"/>
          <w:sz w:val="24"/>
          <w:szCs w:val="24"/>
        </w:rPr>
        <w:t xml:space="preserve"> удовлетворены </w:t>
      </w:r>
      <w:r w:rsidR="00274580" w:rsidRPr="00B709A8">
        <w:rPr>
          <w:rFonts w:ascii="Times New Roman" w:hAnsi="Times New Roman" w:cs="Times New Roman"/>
          <w:sz w:val="24"/>
          <w:szCs w:val="24"/>
        </w:rPr>
        <w:t>15,4</w:t>
      </w:r>
      <w:r w:rsidR="00DE4176" w:rsidRPr="00B709A8">
        <w:rPr>
          <w:rFonts w:ascii="Times New Roman" w:hAnsi="Times New Roman" w:cs="Times New Roman"/>
          <w:sz w:val="24"/>
          <w:szCs w:val="24"/>
        </w:rPr>
        <w:t>%, скорее</w:t>
      </w:r>
      <w:r w:rsidR="00274580" w:rsidRPr="00B709A8">
        <w:rPr>
          <w:rFonts w:ascii="Times New Roman" w:hAnsi="Times New Roman" w:cs="Times New Roman"/>
          <w:sz w:val="24"/>
          <w:szCs w:val="24"/>
        </w:rPr>
        <w:t xml:space="preserve"> не удовлетворены 28,2</w:t>
      </w:r>
      <w:r w:rsidR="00DE4176" w:rsidRPr="00B709A8">
        <w:rPr>
          <w:rFonts w:ascii="Times New Roman" w:hAnsi="Times New Roman" w:cs="Times New Roman"/>
          <w:sz w:val="24"/>
          <w:szCs w:val="24"/>
        </w:rPr>
        <w:t>%,</w:t>
      </w:r>
      <w:r w:rsidR="00274580" w:rsidRPr="00B709A8">
        <w:rPr>
          <w:rFonts w:ascii="Times New Roman" w:hAnsi="Times New Roman" w:cs="Times New Roman"/>
          <w:sz w:val="24"/>
          <w:szCs w:val="24"/>
        </w:rPr>
        <w:t xml:space="preserve"> не удовлетворены 20,5% и затруднились ответить 33,3</w:t>
      </w:r>
      <w:r w:rsidR="00DE4176" w:rsidRPr="00B709A8">
        <w:rPr>
          <w:rFonts w:ascii="Times New Roman" w:hAnsi="Times New Roman" w:cs="Times New Roman"/>
          <w:sz w:val="24"/>
          <w:szCs w:val="24"/>
        </w:rPr>
        <w:t>% опрошенных.</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Возможностью выбора в сфере услуг ЖКХ</w:t>
      </w:r>
      <w:r w:rsidR="007662C2" w:rsidRPr="00B709A8">
        <w:rPr>
          <w:rFonts w:ascii="Times New Roman" w:hAnsi="Times New Roman" w:cs="Times New Roman"/>
          <w:sz w:val="24"/>
          <w:szCs w:val="24"/>
        </w:rPr>
        <w:t xml:space="preserve"> удовлетворены только – 2,5%, скорее удовлетворены 10,2%, а вот 30,8</w:t>
      </w:r>
      <w:r w:rsidR="00AC64F0" w:rsidRPr="00B709A8">
        <w:rPr>
          <w:rFonts w:ascii="Times New Roman" w:hAnsi="Times New Roman" w:cs="Times New Roman"/>
          <w:sz w:val="24"/>
          <w:szCs w:val="24"/>
        </w:rPr>
        <w:t xml:space="preserve">% </w:t>
      </w:r>
      <w:r w:rsidR="007662C2" w:rsidRPr="00B709A8">
        <w:rPr>
          <w:rFonts w:ascii="Times New Roman" w:hAnsi="Times New Roman" w:cs="Times New Roman"/>
          <w:sz w:val="24"/>
          <w:szCs w:val="24"/>
        </w:rPr>
        <w:t>- скорее не удовлетворены и 23,1</w:t>
      </w:r>
      <w:r w:rsidR="00AC64F0" w:rsidRPr="00B709A8">
        <w:rPr>
          <w:rFonts w:ascii="Times New Roman" w:hAnsi="Times New Roman" w:cs="Times New Roman"/>
          <w:sz w:val="24"/>
          <w:szCs w:val="24"/>
        </w:rPr>
        <w:t>% не удовлетворены</w:t>
      </w:r>
      <w:r w:rsidRPr="00B709A8">
        <w:rPr>
          <w:rFonts w:ascii="Times New Roman" w:hAnsi="Times New Roman" w:cs="Times New Roman"/>
          <w:sz w:val="24"/>
          <w:szCs w:val="24"/>
        </w:rPr>
        <w:t xml:space="preserve">. </w:t>
      </w:r>
      <w:r w:rsidR="007662C2" w:rsidRPr="00B709A8">
        <w:rPr>
          <w:rFonts w:ascii="Times New Roman" w:hAnsi="Times New Roman" w:cs="Times New Roman"/>
          <w:sz w:val="24"/>
          <w:szCs w:val="24"/>
        </w:rPr>
        <w:t xml:space="preserve"> 33,3</w:t>
      </w:r>
      <w:r w:rsidRPr="00B709A8">
        <w:rPr>
          <w:rFonts w:ascii="Times New Roman" w:hAnsi="Times New Roman" w:cs="Times New Roman"/>
          <w:sz w:val="24"/>
          <w:szCs w:val="24"/>
        </w:rPr>
        <w:t>% не смогли оценить возможность выбора.</w:t>
      </w:r>
    </w:p>
    <w:p w:rsidR="00DE4176" w:rsidRPr="00ED48EA"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При этом </w:t>
      </w:r>
      <w:r w:rsidR="00D904DA" w:rsidRPr="00B709A8">
        <w:rPr>
          <w:rFonts w:ascii="Times New Roman" w:hAnsi="Times New Roman" w:cs="Times New Roman"/>
          <w:sz w:val="24"/>
          <w:szCs w:val="24"/>
        </w:rPr>
        <w:t>38,4</w:t>
      </w:r>
      <w:r w:rsidRPr="00B709A8">
        <w:rPr>
          <w:rFonts w:ascii="Times New Roman" w:hAnsi="Times New Roman" w:cs="Times New Roman"/>
          <w:sz w:val="24"/>
          <w:szCs w:val="24"/>
        </w:rPr>
        <w:t>% ответивших считают, что за 3 последних года количество о</w:t>
      </w:r>
      <w:r w:rsidR="0062785D" w:rsidRPr="00B709A8">
        <w:rPr>
          <w:rFonts w:ascii="Times New Roman" w:hAnsi="Times New Roman" w:cs="Times New Roman"/>
          <w:sz w:val="24"/>
          <w:szCs w:val="24"/>
        </w:rPr>
        <w:t>рганизаций в сфере ЖКХ не изменилось</w:t>
      </w:r>
      <w:r w:rsidRPr="00B709A8">
        <w:rPr>
          <w:rFonts w:ascii="Times New Roman" w:hAnsi="Times New Roman" w:cs="Times New Roman"/>
          <w:sz w:val="24"/>
          <w:szCs w:val="24"/>
        </w:rPr>
        <w:t>,</w:t>
      </w:r>
      <w:r w:rsidR="00D904DA" w:rsidRPr="00B709A8">
        <w:rPr>
          <w:rFonts w:ascii="Times New Roman" w:hAnsi="Times New Roman" w:cs="Times New Roman"/>
          <w:sz w:val="24"/>
          <w:szCs w:val="24"/>
        </w:rPr>
        <w:t xml:space="preserve"> 17,9% - снизилось, 15,4</w:t>
      </w:r>
      <w:r w:rsidRPr="00B709A8">
        <w:rPr>
          <w:rFonts w:ascii="Times New Roman" w:hAnsi="Times New Roman" w:cs="Times New Roman"/>
          <w:sz w:val="24"/>
          <w:szCs w:val="24"/>
        </w:rPr>
        <w:t xml:space="preserve">% </w:t>
      </w:r>
      <w:r w:rsidR="0062785D" w:rsidRPr="00B709A8">
        <w:rPr>
          <w:rFonts w:ascii="Times New Roman" w:hAnsi="Times New Roman" w:cs="Times New Roman"/>
          <w:sz w:val="24"/>
          <w:szCs w:val="24"/>
        </w:rPr>
        <w:t xml:space="preserve">- </w:t>
      </w:r>
      <w:r w:rsidRPr="00B709A8">
        <w:rPr>
          <w:rFonts w:ascii="Times New Roman" w:hAnsi="Times New Roman" w:cs="Times New Roman"/>
          <w:sz w:val="24"/>
          <w:szCs w:val="24"/>
        </w:rPr>
        <w:t xml:space="preserve">что увеличилось,  </w:t>
      </w:r>
      <w:r w:rsidR="00D904DA" w:rsidRPr="00B709A8">
        <w:rPr>
          <w:rFonts w:ascii="Times New Roman" w:hAnsi="Times New Roman" w:cs="Times New Roman"/>
          <w:sz w:val="24"/>
          <w:szCs w:val="24"/>
        </w:rPr>
        <w:t xml:space="preserve">  и  28,2</w:t>
      </w:r>
      <w:r w:rsidRPr="00B709A8">
        <w:rPr>
          <w:rFonts w:ascii="Times New Roman" w:hAnsi="Times New Roman" w:cs="Times New Roman"/>
          <w:sz w:val="24"/>
          <w:szCs w:val="24"/>
        </w:rPr>
        <w:t>%  затрудняется  ответить.</w:t>
      </w:r>
    </w:p>
    <w:p w:rsidR="00DE4176" w:rsidRPr="00ED48EA" w:rsidRDefault="00DE4176" w:rsidP="00DE4176">
      <w:pPr>
        <w:pStyle w:val="ad"/>
        <w:ind w:left="1068"/>
        <w:jc w:val="both"/>
        <w:rPr>
          <w:rFonts w:ascii="Times New Roman" w:hAnsi="Times New Roman" w:cs="Times New Roman"/>
          <w:sz w:val="24"/>
          <w:szCs w:val="24"/>
        </w:rPr>
      </w:pPr>
    </w:p>
    <w:p w:rsidR="00DE4176" w:rsidRPr="00ED48EA" w:rsidRDefault="00DE4176" w:rsidP="00DE4176">
      <w:pPr>
        <w:pStyle w:val="ad"/>
        <w:numPr>
          <w:ilvl w:val="0"/>
          <w:numId w:val="5"/>
        </w:numPr>
        <w:ind w:left="426"/>
        <w:jc w:val="both"/>
        <w:rPr>
          <w:rFonts w:ascii="Times New Roman" w:hAnsi="Times New Roman" w:cs="Times New Roman"/>
          <w:sz w:val="24"/>
          <w:szCs w:val="24"/>
        </w:rPr>
      </w:pPr>
      <w:r w:rsidRPr="00ED48EA">
        <w:rPr>
          <w:rFonts w:ascii="Times New Roman" w:hAnsi="Times New Roman" w:cs="Times New Roman"/>
          <w:sz w:val="24"/>
          <w:szCs w:val="24"/>
        </w:rPr>
        <w:t>Розничная торговля.</w:t>
      </w:r>
    </w:p>
    <w:p w:rsidR="003A610D" w:rsidRPr="00B709A8" w:rsidRDefault="0062785D"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Б</w:t>
      </w:r>
      <w:r w:rsidR="00DE4176" w:rsidRPr="00B709A8">
        <w:rPr>
          <w:rFonts w:ascii="Times New Roman" w:hAnsi="Times New Roman" w:cs="Times New Roman"/>
          <w:sz w:val="24"/>
          <w:szCs w:val="24"/>
        </w:rPr>
        <w:t>ольшинство опрошенных считают, что рынок рознич</w:t>
      </w:r>
      <w:r w:rsidRPr="00B709A8">
        <w:rPr>
          <w:rFonts w:ascii="Times New Roman" w:hAnsi="Times New Roman" w:cs="Times New Roman"/>
          <w:sz w:val="24"/>
          <w:szCs w:val="24"/>
        </w:rPr>
        <w:t>ной</w:t>
      </w:r>
      <w:r w:rsidR="003A610D" w:rsidRPr="00B709A8">
        <w:rPr>
          <w:rFonts w:ascii="Times New Roman" w:hAnsi="Times New Roman" w:cs="Times New Roman"/>
          <w:sz w:val="24"/>
          <w:szCs w:val="24"/>
        </w:rPr>
        <w:t xml:space="preserve"> торговли достаточно развит 71,8%,  12,8</w:t>
      </w:r>
      <w:r w:rsidR="00DE4176" w:rsidRPr="00B709A8">
        <w:rPr>
          <w:rFonts w:ascii="Times New Roman" w:hAnsi="Times New Roman" w:cs="Times New Roman"/>
          <w:sz w:val="24"/>
          <w:szCs w:val="24"/>
        </w:rPr>
        <w:t>% считают избыточным количество</w:t>
      </w:r>
      <w:r w:rsidR="003A610D" w:rsidRPr="00B709A8">
        <w:rPr>
          <w:rFonts w:ascii="Times New Roman" w:hAnsi="Times New Roman" w:cs="Times New Roman"/>
          <w:sz w:val="24"/>
          <w:szCs w:val="24"/>
        </w:rPr>
        <w:t xml:space="preserve"> организаций розничной торговли, а 15,4%- мало развит.</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 Уровень </w:t>
      </w:r>
      <w:r w:rsidR="00357930" w:rsidRPr="00B709A8">
        <w:rPr>
          <w:rFonts w:ascii="Times New Roman" w:hAnsi="Times New Roman" w:cs="Times New Roman"/>
          <w:sz w:val="24"/>
          <w:szCs w:val="24"/>
        </w:rPr>
        <w:t xml:space="preserve">цен в розничной торговли </w:t>
      </w:r>
      <w:r w:rsidRPr="00B709A8">
        <w:rPr>
          <w:rFonts w:ascii="Times New Roman" w:hAnsi="Times New Roman" w:cs="Times New Roman"/>
          <w:sz w:val="24"/>
          <w:szCs w:val="24"/>
        </w:rPr>
        <w:t xml:space="preserve"> удовлетворительно оценивают </w:t>
      </w:r>
      <w:r w:rsidR="00940470" w:rsidRPr="00B709A8">
        <w:rPr>
          <w:rFonts w:ascii="Times New Roman" w:hAnsi="Times New Roman" w:cs="Times New Roman"/>
          <w:sz w:val="24"/>
          <w:szCs w:val="24"/>
        </w:rPr>
        <w:t>12,8</w:t>
      </w:r>
      <w:r w:rsidRPr="00B709A8">
        <w:rPr>
          <w:rFonts w:ascii="Times New Roman" w:hAnsi="Times New Roman" w:cs="Times New Roman"/>
          <w:sz w:val="24"/>
          <w:szCs w:val="24"/>
        </w:rPr>
        <w:t>% потребителей</w:t>
      </w:r>
      <w:r w:rsidR="00940470" w:rsidRPr="00B709A8">
        <w:rPr>
          <w:rFonts w:ascii="Times New Roman" w:hAnsi="Times New Roman" w:cs="Times New Roman"/>
          <w:sz w:val="24"/>
          <w:szCs w:val="24"/>
        </w:rPr>
        <w:t>, скорее  удовлетворительно 28,2</w:t>
      </w:r>
      <w:r w:rsidRPr="00B709A8">
        <w:rPr>
          <w:rFonts w:ascii="Times New Roman" w:hAnsi="Times New Roman" w:cs="Times New Roman"/>
          <w:sz w:val="24"/>
          <w:szCs w:val="24"/>
        </w:rPr>
        <w:t xml:space="preserve">%, скорее </w:t>
      </w:r>
      <w:r w:rsidR="00940470" w:rsidRPr="00B709A8">
        <w:rPr>
          <w:rFonts w:ascii="Times New Roman" w:hAnsi="Times New Roman" w:cs="Times New Roman"/>
          <w:sz w:val="24"/>
          <w:szCs w:val="24"/>
        </w:rPr>
        <w:t>не удовлетворены 17,9</w:t>
      </w:r>
      <w:r w:rsidRPr="00B709A8">
        <w:rPr>
          <w:rFonts w:ascii="Times New Roman" w:hAnsi="Times New Roman" w:cs="Times New Roman"/>
          <w:sz w:val="24"/>
          <w:szCs w:val="24"/>
        </w:rPr>
        <w:t>% и</w:t>
      </w:r>
      <w:r w:rsidR="00940470" w:rsidRPr="00B709A8">
        <w:rPr>
          <w:rFonts w:ascii="Times New Roman" w:hAnsi="Times New Roman" w:cs="Times New Roman"/>
          <w:sz w:val="24"/>
          <w:szCs w:val="24"/>
        </w:rPr>
        <w:t xml:space="preserve"> не удовлетворены 28,2% опрошенных, 12,8</w:t>
      </w:r>
      <w:r w:rsidR="00357930" w:rsidRPr="00B709A8">
        <w:rPr>
          <w:rFonts w:ascii="Times New Roman" w:hAnsi="Times New Roman" w:cs="Times New Roman"/>
          <w:sz w:val="24"/>
          <w:szCs w:val="24"/>
        </w:rPr>
        <w:t>% затруднились ответить.</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Качество услуг розничный торго</w:t>
      </w:r>
      <w:r w:rsidR="00357930" w:rsidRPr="00B709A8">
        <w:rPr>
          <w:rFonts w:ascii="Times New Roman" w:hAnsi="Times New Roman" w:cs="Times New Roman"/>
          <w:sz w:val="24"/>
          <w:szCs w:val="24"/>
        </w:rPr>
        <w:t>вл</w:t>
      </w:r>
      <w:r w:rsidR="00274580" w:rsidRPr="00B709A8">
        <w:rPr>
          <w:rFonts w:ascii="Times New Roman" w:hAnsi="Times New Roman" w:cs="Times New Roman"/>
          <w:sz w:val="24"/>
          <w:szCs w:val="24"/>
        </w:rPr>
        <w:t>и оценили удовлетворительно 5,1</w:t>
      </w:r>
      <w:r w:rsidRPr="00B709A8">
        <w:rPr>
          <w:rFonts w:ascii="Times New Roman" w:hAnsi="Times New Roman" w:cs="Times New Roman"/>
          <w:sz w:val="24"/>
          <w:szCs w:val="24"/>
        </w:rPr>
        <w:t>% респондентов, скорее удовлет</w:t>
      </w:r>
      <w:r w:rsidR="00274580" w:rsidRPr="00B709A8">
        <w:rPr>
          <w:rFonts w:ascii="Times New Roman" w:hAnsi="Times New Roman" w:cs="Times New Roman"/>
          <w:sz w:val="24"/>
          <w:szCs w:val="24"/>
        </w:rPr>
        <w:t>ворительно 43,6</w:t>
      </w:r>
      <w:r w:rsidRPr="00B709A8">
        <w:rPr>
          <w:rFonts w:ascii="Times New Roman" w:hAnsi="Times New Roman" w:cs="Times New Roman"/>
          <w:sz w:val="24"/>
          <w:szCs w:val="24"/>
        </w:rPr>
        <w:t>%</w:t>
      </w:r>
      <w:r w:rsidR="00357930" w:rsidRPr="00B709A8">
        <w:rPr>
          <w:rFonts w:ascii="Times New Roman" w:hAnsi="Times New Roman" w:cs="Times New Roman"/>
          <w:sz w:val="24"/>
          <w:szCs w:val="24"/>
        </w:rPr>
        <w:t xml:space="preserve">, </w:t>
      </w:r>
      <w:r w:rsidR="006F6557" w:rsidRPr="00B709A8">
        <w:rPr>
          <w:rFonts w:ascii="Times New Roman" w:hAnsi="Times New Roman" w:cs="Times New Roman"/>
          <w:sz w:val="24"/>
          <w:szCs w:val="24"/>
        </w:rPr>
        <w:t>скорее не удовлетворительно 12,8% и не удовлетворительно 17,9% потребителей и 20,5</w:t>
      </w:r>
      <w:r w:rsidRPr="00B709A8">
        <w:rPr>
          <w:rFonts w:ascii="Times New Roman" w:hAnsi="Times New Roman" w:cs="Times New Roman"/>
          <w:sz w:val="24"/>
          <w:szCs w:val="24"/>
        </w:rPr>
        <w:t>% затруднились ответить на данный вопрос.</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Возможностью выбора в розничной торговле удовлетворены </w:t>
      </w:r>
      <w:r w:rsidR="00192C79" w:rsidRPr="00B709A8">
        <w:rPr>
          <w:rFonts w:ascii="Times New Roman" w:hAnsi="Times New Roman" w:cs="Times New Roman"/>
          <w:sz w:val="24"/>
          <w:szCs w:val="24"/>
        </w:rPr>
        <w:t>10,3</w:t>
      </w:r>
      <w:r w:rsidRPr="00B709A8">
        <w:rPr>
          <w:rFonts w:ascii="Times New Roman" w:hAnsi="Times New Roman" w:cs="Times New Roman"/>
          <w:sz w:val="24"/>
          <w:szCs w:val="24"/>
        </w:rPr>
        <w:t xml:space="preserve">% покупателей, </w:t>
      </w:r>
      <w:r w:rsidR="00192C79" w:rsidRPr="00B709A8">
        <w:rPr>
          <w:rFonts w:ascii="Times New Roman" w:hAnsi="Times New Roman" w:cs="Times New Roman"/>
          <w:sz w:val="24"/>
          <w:szCs w:val="24"/>
        </w:rPr>
        <w:t>30,8</w:t>
      </w:r>
      <w:r w:rsidRPr="00B709A8">
        <w:rPr>
          <w:rFonts w:ascii="Times New Roman" w:hAnsi="Times New Roman" w:cs="Times New Roman"/>
          <w:sz w:val="24"/>
          <w:szCs w:val="24"/>
        </w:rPr>
        <w:t>% скорее удовлетворены. Остались</w:t>
      </w:r>
      <w:r w:rsidR="00357930" w:rsidRPr="00B709A8">
        <w:rPr>
          <w:rFonts w:ascii="Times New Roman" w:hAnsi="Times New Roman" w:cs="Times New Roman"/>
          <w:sz w:val="24"/>
          <w:szCs w:val="24"/>
        </w:rPr>
        <w:t xml:space="preserve"> скорее</w:t>
      </w:r>
      <w:r w:rsidRPr="00B709A8">
        <w:rPr>
          <w:rFonts w:ascii="Times New Roman" w:hAnsi="Times New Roman" w:cs="Times New Roman"/>
          <w:sz w:val="24"/>
          <w:szCs w:val="24"/>
        </w:rPr>
        <w:t xml:space="preserve"> не удовлетворены </w:t>
      </w:r>
      <w:r w:rsidR="00192C79" w:rsidRPr="00B709A8">
        <w:rPr>
          <w:rFonts w:ascii="Times New Roman" w:hAnsi="Times New Roman" w:cs="Times New Roman"/>
          <w:sz w:val="24"/>
          <w:szCs w:val="24"/>
        </w:rPr>
        <w:t>12,8</w:t>
      </w:r>
      <w:r w:rsidR="00357930" w:rsidRPr="00B709A8">
        <w:rPr>
          <w:rFonts w:ascii="Times New Roman" w:hAnsi="Times New Roman" w:cs="Times New Roman"/>
          <w:sz w:val="24"/>
          <w:szCs w:val="24"/>
        </w:rPr>
        <w:t xml:space="preserve">% и </w:t>
      </w:r>
      <w:r w:rsidRPr="00B709A8">
        <w:rPr>
          <w:rFonts w:ascii="Times New Roman" w:hAnsi="Times New Roman" w:cs="Times New Roman"/>
          <w:sz w:val="24"/>
          <w:szCs w:val="24"/>
        </w:rPr>
        <w:t xml:space="preserve"> не удовлетворены </w:t>
      </w:r>
      <w:r w:rsidR="00192C79" w:rsidRPr="00B709A8">
        <w:rPr>
          <w:rFonts w:ascii="Times New Roman" w:hAnsi="Times New Roman" w:cs="Times New Roman"/>
          <w:sz w:val="24"/>
          <w:szCs w:val="24"/>
        </w:rPr>
        <w:t>23,1</w:t>
      </w:r>
      <w:r w:rsidRPr="00B709A8">
        <w:rPr>
          <w:rFonts w:ascii="Times New Roman" w:hAnsi="Times New Roman" w:cs="Times New Roman"/>
          <w:sz w:val="24"/>
          <w:szCs w:val="24"/>
        </w:rPr>
        <w:t>% опрошенных.</w:t>
      </w:r>
      <w:r w:rsidR="00192C79" w:rsidRPr="00B709A8">
        <w:rPr>
          <w:rFonts w:ascii="Times New Roman" w:hAnsi="Times New Roman" w:cs="Times New Roman"/>
          <w:sz w:val="24"/>
          <w:szCs w:val="24"/>
        </w:rPr>
        <w:t xml:space="preserve"> 23,1</w:t>
      </w:r>
      <w:r w:rsidR="00357930" w:rsidRPr="00B709A8">
        <w:rPr>
          <w:rFonts w:ascii="Times New Roman" w:hAnsi="Times New Roman" w:cs="Times New Roman"/>
          <w:sz w:val="24"/>
          <w:szCs w:val="24"/>
        </w:rPr>
        <w:t>% - затруднились на данный вопрос ответить.</w:t>
      </w:r>
    </w:p>
    <w:p w:rsidR="00DE4176" w:rsidRPr="00ED48EA" w:rsidRDefault="00D904DA"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lastRenderedPageBreak/>
        <w:t>58,9</w:t>
      </w:r>
      <w:r w:rsidR="00DE4176" w:rsidRPr="00B709A8">
        <w:rPr>
          <w:rFonts w:ascii="Times New Roman" w:hAnsi="Times New Roman" w:cs="Times New Roman"/>
          <w:sz w:val="24"/>
          <w:szCs w:val="24"/>
        </w:rPr>
        <w:t xml:space="preserve">% ответивших считают, что количество предприятий розничной торговли за последние 3 года увеличилось, </w:t>
      </w:r>
      <w:r w:rsidRPr="00B709A8">
        <w:rPr>
          <w:rFonts w:ascii="Times New Roman" w:hAnsi="Times New Roman" w:cs="Times New Roman"/>
          <w:sz w:val="24"/>
          <w:szCs w:val="24"/>
        </w:rPr>
        <w:t>25,6</w:t>
      </w:r>
      <w:r w:rsidR="00DE4176" w:rsidRPr="00B709A8">
        <w:rPr>
          <w:rFonts w:ascii="Times New Roman" w:hAnsi="Times New Roman" w:cs="Times New Roman"/>
          <w:sz w:val="24"/>
          <w:szCs w:val="24"/>
        </w:rPr>
        <w:t>%</w:t>
      </w:r>
      <w:r w:rsidR="00357930" w:rsidRPr="00B709A8">
        <w:rPr>
          <w:rFonts w:ascii="Times New Roman" w:hAnsi="Times New Roman" w:cs="Times New Roman"/>
          <w:sz w:val="24"/>
          <w:szCs w:val="24"/>
        </w:rPr>
        <w:t xml:space="preserve"> ответил</w:t>
      </w:r>
      <w:r w:rsidRPr="00B709A8">
        <w:rPr>
          <w:rFonts w:ascii="Times New Roman" w:hAnsi="Times New Roman" w:cs="Times New Roman"/>
          <w:sz w:val="24"/>
          <w:szCs w:val="24"/>
        </w:rPr>
        <w:t>и, что не изменилось.  15,4</w:t>
      </w:r>
      <w:r w:rsidR="00DE4176" w:rsidRPr="00B709A8">
        <w:rPr>
          <w:rFonts w:ascii="Times New Roman" w:hAnsi="Times New Roman" w:cs="Times New Roman"/>
          <w:sz w:val="24"/>
          <w:szCs w:val="24"/>
        </w:rPr>
        <w:t xml:space="preserve">% </w:t>
      </w:r>
      <w:r w:rsidRPr="00B709A8">
        <w:rPr>
          <w:rFonts w:ascii="Times New Roman" w:hAnsi="Times New Roman" w:cs="Times New Roman"/>
          <w:sz w:val="24"/>
          <w:szCs w:val="24"/>
        </w:rPr>
        <w:t>-</w:t>
      </w:r>
      <w:r w:rsidR="00DE4176" w:rsidRPr="00B709A8">
        <w:rPr>
          <w:rFonts w:ascii="Times New Roman" w:hAnsi="Times New Roman" w:cs="Times New Roman"/>
          <w:sz w:val="24"/>
          <w:szCs w:val="24"/>
        </w:rPr>
        <w:t xml:space="preserve">  затрудняются   с ответом.</w:t>
      </w:r>
    </w:p>
    <w:p w:rsidR="00DE4176" w:rsidRPr="00ED48EA" w:rsidRDefault="00DE4176" w:rsidP="00DE4176">
      <w:pPr>
        <w:pStyle w:val="ad"/>
        <w:ind w:left="1068"/>
        <w:jc w:val="both"/>
        <w:rPr>
          <w:rFonts w:ascii="Times New Roman" w:hAnsi="Times New Roman" w:cs="Times New Roman"/>
          <w:sz w:val="24"/>
          <w:szCs w:val="24"/>
        </w:rPr>
      </w:pPr>
    </w:p>
    <w:p w:rsidR="00DE4176" w:rsidRPr="00ED48EA" w:rsidRDefault="00DE4176" w:rsidP="00DE4176">
      <w:pPr>
        <w:pStyle w:val="ad"/>
        <w:numPr>
          <w:ilvl w:val="0"/>
          <w:numId w:val="5"/>
        </w:numPr>
        <w:tabs>
          <w:tab w:val="left" w:pos="426"/>
        </w:tabs>
        <w:ind w:left="426"/>
        <w:jc w:val="both"/>
        <w:rPr>
          <w:rFonts w:ascii="Times New Roman" w:hAnsi="Times New Roman" w:cs="Times New Roman"/>
          <w:sz w:val="24"/>
          <w:szCs w:val="24"/>
        </w:rPr>
      </w:pPr>
      <w:r w:rsidRPr="00ED48EA">
        <w:rPr>
          <w:rFonts w:ascii="Times New Roman" w:hAnsi="Times New Roman" w:cs="Times New Roman"/>
          <w:sz w:val="24"/>
          <w:szCs w:val="24"/>
        </w:rPr>
        <w:t>Рынок услуг перевозок пассажиров наземным транспортом.</w:t>
      </w:r>
    </w:p>
    <w:p w:rsidR="006878D7" w:rsidRPr="00B709A8" w:rsidRDefault="003A610D"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56,4</w:t>
      </w:r>
      <w:r w:rsidR="00DE4176" w:rsidRPr="00B709A8">
        <w:rPr>
          <w:rFonts w:ascii="Times New Roman" w:hAnsi="Times New Roman" w:cs="Times New Roman"/>
          <w:sz w:val="24"/>
          <w:szCs w:val="24"/>
        </w:rPr>
        <w:t>% опрошенных считает</w:t>
      </w:r>
      <w:r w:rsidR="006878D7" w:rsidRPr="00B709A8">
        <w:rPr>
          <w:rFonts w:ascii="Times New Roman" w:hAnsi="Times New Roman" w:cs="Times New Roman"/>
          <w:sz w:val="24"/>
          <w:szCs w:val="24"/>
        </w:rPr>
        <w:t>,</w:t>
      </w:r>
      <w:r w:rsidR="00DE4176" w:rsidRPr="00B709A8">
        <w:rPr>
          <w:rFonts w:ascii="Times New Roman" w:hAnsi="Times New Roman" w:cs="Times New Roman"/>
          <w:sz w:val="24"/>
          <w:szCs w:val="24"/>
        </w:rPr>
        <w:t xml:space="preserve"> что рынок услуг перевозок пассажиров наземным транспортом представлен малым количеством организаций, </w:t>
      </w:r>
      <w:r w:rsidRPr="00B709A8">
        <w:rPr>
          <w:rFonts w:ascii="Times New Roman" w:hAnsi="Times New Roman" w:cs="Times New Roman"/>
          <w:sz w:val="24"/>
          <w:szCs w:val="24"/>
        </w:rPr>
        <w:t>30,8</w:t>
      </w:r>
      <w:r w:rsidR="00DE4176" w:rsidRPr="00B709A8">
        <w:rPr>
          <w:rFonts w:ascii="Times New Roman" w:hAnsi="Times New Roman" w:cs="Times New Roman"/>
          <w:sz w:val="24"/>
          <w:szCs w:val="24"/>
        </w:rPr>
        <w:t>% считает их достаточно</w:t>
      </w:r>
      <w:r w:rsidRPr="00B709A8">
        <w:rPr>
          <w:rFonts w:ascii="Times New Roman" w:hAnsi="Times New Roman" w:cs="Times New Roman"/>
          <w:sz w:val="24"/>
          <w:szCs w:val="24"/>
        </w:rPr>
        <w:t>, 5,1% - нет совсем и лишь 7,7% затруднились ответить.</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Уровнем цен на перевозки </w:t>
      </w:r>
      <w:r w:rsidR="006878D7" w:rsidRPr="00B709A8">
        <w:rPr>
          <w:rFonts w:ascii="Times New Roman" w:hAnsi="Times New Roman" w:cs="Times New Roman"/>
          <w:sz w:val="24"/>
          <w:szCs w:val="24"/>
        </w:rPr>
        <w:t xml:space="preserve"> удовлетворены – 5,1%, скорее </w:t>
      </w:r>
      <w:r w:rsidRPr="00B709A8">
        <w:rPr>
          <w:rFonts w:ascii="Times New Roman" w:hAnsi="Times New Roman" w:cs="Times New Roman"/>
          <w:sz w:val="24"/>
          <w:szCs w:val="24"/>
        </w:rPr>
        <w:t xml:space="preserve"> удовлетворены </w:t>
      </w:r>
      <w:r w:rsidR="00940470" w:rsidRPr="00B709A8">
        <w:rPr>
          <w:rFonts w:ascii="Times New Roman" w:hAnsi="Times New Roman" w:cs="Times New Roman"/>
          <w:sz w:val="24"/>
          <w:szCs w:val="24"/>
        </w:rPr>
        <w:t>12,8</w:t>
      </w:r>
      <w:r w:rsidRPr="00B709A8">
        <w:rPr>
          <w:rFonts w:ascii="Times New Roman" w:hAnsi="Times New Roman" w:cs="Times New Roman"/>
          <w:sz w:val="24"/>
          <w:szCs w:val="24"/>
        </w:rPr>
        <w:t xml:space="preserve">% потребителей, </w:t>
      </w:r>
      <w:r w:rsidR="006878D7" w:rsidRPr="00B709A8">
        <w:rPr>
          <w:rFonts w:ascii="Times New Roman" w:hAnsi="Times New Roman" w:cs="Times New Roman"/>
          <w:sz w:val="24"/>
          <w:szCs w:val="24"/>
        </w:rPr>
        <w:t xml:space="preserve"> скорее не удовлетворены 33,3%, не</w:t>
      </w:r>
      <w:r w:rsidRPr="00B709A8">
        <w:rPr>
          <w:rFonts w:ascii="Times New Roman" w:hAnsi="Times New Roman" w:cs="Times New Roman"/>
          <w:sz w:val="24"/>
          <w:szCs w:val="24"/>
        </w:rPr>
        <w:t xml:space="preserve"> удовлетворены </w:t>
      </w:r>
      <w:r w:rsidR="00940470" w:rsidRPr="00B709A8">
        <w:rPr>
          <w:rFonts w:ascii="Times New Roman" w:hAnsi="Times New Roman" w:cs="Times New Roman"/>
          <w:sz w:val="24"/>
          <w:szCs w:val="24"/>
        </w:rPr>
        <w:t>30,8% и затруднились в ответе  17,9</w:t>
      </w:r>
      <w:r w:rsidRPr="00B709A8">
        <w:rPr>
          <w:rFonts w:ascii="Times New Roman" w:hAnsi="Times New Roman" w:cs="Times New Roman"/>
          <w:sz w:val="24"/>
          <w:szCs w:val="24"/>
        </w:rPr>
        <w:t>% опрошенных.</w:t>
      </w:r>
    </w:p>
    <w:p w:rsidR="00DE4176" w:rsidRPr="00B709A8" w:rsidRDefault="006878D7"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5,1% опрошенных </w:t>
      </w:r>
      <w:r w:rsidR="00DE4176" w:rsidRPr="00B709A8">
        <w:rPr>
          <w:rFonts w:ascii="Times New Roman" w:hAnsi="Times New Roman" w:cs="Times New Roman"/>
          <w:sz w:val="24"/>
          <w:szCs w:val="24"/>
        </w:rPr>
        <w:t xml:space="preserve"> удовлетворены и качеством предоставляемых услуг, </w:t>
      </w:r>
      <w:r w:rsidR="006F6557" w:rsidRPr="00B709A8">
        <w:rPr>
          <w:rFonts w:ascii="Times New Roman" w:hAnsi="Times New Roman" w:cs="Times New Roman"/>
          <w:sz w:val="24"/>
          <w:szCs w:val="24"/>
        </w:rPr>
        <w:t>20,5</w:t>
      </w:r>
      <w:r w:rsidRPr="00B709A8">
        <w:rPr>
          <w:rFonts w:ascii="Times New Roman" w:hAnsi="Times New Roman" w:cs="Times New Roman"/>
          <w:sz w:val="24"/>
          <w:szCs w:val="24"/>
        </w:rPr>
        <w:t xml:space="preserve">% скорее </w:t>
      </w:r>
      <w:r w:rsidR="00DE4176" w:rsidRPr="00B709A8">
        <w:rPr>
          <w:rFonts w:ascii="Times New Roman" w:hAnsi="Times New Roman" w:cs="Times New Roman"/>
          <w:sz w:val="24"/>
          <w:szCs w:val="24"/>
        </w:rPr>
        <w:t xml:space="preserve"> удовлетворены, </w:t>
      </w:r>
      <w:r w:rsidR="006F6557" w:rsidRPr="00B709A8">
        <w:rPr>
          <w:rFonts w:ascii="Times New Roman" w:hAnsi="Times New Roman" w:cs="Times New Roman"/>
          <w:sz w:val="24"/>
          <w:szCs w:val="24"/>
        </w:rPr>
        <w:t>41,0</w:t>
      </w:r>
      <w:r w:rsidR="00DE4176" w:rsidRPr="00B709A8">
        <w:rPr>
          <w:rFonts w:ascii="Times New Roman" w:hAnsi="Times New Roman" w:cs="Times New Roman"/>
          <w:sz w:val="24"/>
          <w:szCs w:val="24"/>
        </w:rPr>
        <w:t>%</w:t>
      </w:r>
      <w:r w:rsidR="006F6557" w:rsidRPr="00B709A8">
        <w:rPr>
          <w:rFonts w:ascii="Times New Roman" w:hAnsi="Times New Roman" w:cs="Times New Roman"/>
          <w:sz w:val="24"/>
          <w:szCs w:val="24"/>
        </w:rPr>
        <w:t xml:space="preserve"> -</w:t>
      </w:r>
      <w:r w:rsidR="00DE4176" w:rsidRPr="00B709A8">
        <w:rPr>
          <w:rFonts w:ascii="Times New Roman" w:hAnsi="Times New Roman" w:cs="Times New Roman"/>
          <w:sz w:val="24"/>
          <w:szCs w:val="24"/>
        </w:rPr>
        <w:t xml:space="preserve"> скорее</w:t>
      </w:r>
      <w:r w:rsidRPr="00B709A8">
        <w:rPr>
          <w:rFonts w:ascii="Times New Roman" w:hAnsi="Times New Roman" w:cs="Times New Roman"/>
          <w:sz w:val="24"/>
          <w:szCs w:val="24"/>
        </w:rPr>
        <w:t xml:space="preserve">  не </w:t>
      </w:r>
      <w:r w:rsidR="00DE4176" w:rsidRPr="00B709A8">
        <w:rPr>
          <w:rFonts w:ascii="Times New Roman" w:hAnsi="Times New Roman" w:cs="Times New Roman"/>
          <w:sz w:val="24"/>
          <w:szCs w:val="24"/>
        </w:rPr>
        <w:t xml:space="preserve">удовлетворены и </w:t>
      </w:r>
      <w:r w:rsidR="006F6557" w:rsidRPr="00B709A8">
        <w:rPr>
          <w:rFonts w:ascii="Times New Roman" w:hAnsi="Times New Roman" w:cs="Times New Roman"/>
          <w:sz w:val="24"/>
          <w:szCs w:val="24"/>
        </w:rPr>
        <w:t>25,6</w:t>
      </w:r>
      <w:r w:rsidRPr="00B709A8">
        <w:rPr>
          <w:rFonts w:ascii="Times New Roman" w:hAnsi="Times New Roman" w:cs="Times New Roman"/>
          <w:sz w:val="24"/>
          <w:szCs w:val="24"/>
        </w:rPr>
        <w:t>% не удовлетворены</w:t>
      </w:r>
      <w:r w:rsidR="00DE4176" w:rsidRPr="00B709A8">
        <w:rPr>
          <w:rFonts w:ascii="Times New Roman" w:hAnsi="Times New Roman" w:cs="Times New Roman"/>
          <w:sz w:val="24"/>
          <w:szCs w:val="24"/>
        </w:rPr>
        <w:t>.</w:t>
      </w:r>
      <w:r w:rsidR="006F6557" w:rsidRPr="00B709A8">
        <w:rPr>
          <w:rFonts w:ascii="Times New Roman" w:hAnsi="Times New Roman" w:cs="Times New Roman"/>
          <w:sz w:val="24"/>
          <w:szCs w:val="24"/>
        </w:rPr>
        <w:t xml:space="preserve"> 7,7 </w:t>
      </w:r>
      <w:r w:rsidRPr="00B709A8">
        <w:rPr>
          <w:rFonts w:ascii="Times New Roman" w:hAnsi="Times New Roman" w:cs="Times New Roman"/>
          <w:sz w:val="24"/>
          <w:szCs w:val="24"/>
        </w:rPr>
        <w:t>%затруднились ответить.</w:t>
      </w:r>
    </w:p>
    <w:p w:rsidR="003D027E"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Возможность выбора оценили</w:t>
      </w:r>
      <w:r w:rsidR="006878D7" w:rsidRPr="00B709A8">
        <w:rPr>
          <w:rFonts w:ascii="Times New Roman" w:hAnsi="Times New Roman" w:cs="Times New Roman"/>
          <w:sz w:val="24"/>
          <w:szCs w:val="24"/>
        </w:rPr>
        <w:t xml:space="preserve"> следую</w:t>
      </w:r>
      <w:r w:rsidR="00192C79" w:rsidRPr="00B709A8">
        <w:rPr>
          <w:rFonts w:ascii="Times New Roman" w:hAnsi="Times New Roman" w:cs="Times New Roman"/>
          <w:sz w:val="24"/>
          <w:szCs w:val="24"/>
        </w:rPr>
        <w:t>щим образом удовлетворены – 2,5</w:t>
      </w:r>
      <w:r w:rsidR="006878D7" w:rsidRPr="00B709A8">
        <w:rPr>
          <w:rFonts w:ascii="Times New Roman" w:hAnsi="Times New Roman" w:cs="Times New Roman"/>
          <w:sz w:val="24"/>
          <w:szCs w:val="24"/>
        </w:rPr>
        <w:t>%, скорее удовлетворены –</w:t>
      </w:r>
      <w:r w:rsidR="00192C79" w:rsidRPr="00B709A8">
        <w:rPr>
          <w:rFonts w:ascii="Times New Roman" w:hAnsi="Times New Roman" w:cs="Times New Roman"/>
          <w:sz w:val="24"/>
          <w:szCs w:val="24"/>
        </w:rPr>
        <w:t xml:space="preserve"> 12,8</w:t>
      </w:r>
      <w:r w:rsidR="006878D7" w:rsidRPr="00B709A8">
        <w:rPr>
          <w:rFonts w:ascii="Times New Roman" w:hAnsi="Times New Roman" w:cs="Times New Roman"/>
          <w:sz w:val="24"/>
          <w:szCs w:val="24"/>
        </w:rPr>
        <w:t>%</w:t>
      </w:r>
      <w:r w:rsidR="00192C79" w:rsidRPr="00B709A8">
        <w:rPr>
          <w:rFonts w:ascii="Times New Roman" w:hAnsi="Times New Roman" w:cs="Times New Roman"/>
          <w:sz w:val="24"/>
          <w:szCs w:val="24"/>
        </w:rPr>
        <w:t>, скорее не удовлетворены – 28,2%, не удовлетворены -35,9% и 20,5</w:t>
      </w:r>
      <w:r w:rsidR="006878D7" w:rsidRPr="00B709A8">
        <w:rPr>
          <w:rFonts w:ascii="Times New Roman" w:hAnsi="Times New Roman" w:cs="Times New Roman"/>
          <w:sz w:val="24"/>
          <w:szCs w:val="24"/>
        </w:rPr>
        <w:t>% затруднились при выборе ответа.</w:t>
      </w:r>
    </w:p>
    <w:p w:rsidR="00DE4176" w:rsidRPr="00ED48EA" w:rsidRDefault="00D904DA"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Наибольшая часть 38,4</w:t>
      </w:r>
      <w:r w:rsidR="003D027E" w:rsidRPr="00B709A8">
        <w:rPr>
          <w:rFonts w:ascii="Times New Roman" w:hAnsi="Times New Roman" w:cs="Times New Roman"/>
          <w:sz w:val="24"/>
          <w:szCs w:val="24"/>
        </w:rPr>
        <w:t>%</w:t>
      </w:r>
      <w:r w:rsidR="00DE4176" w:rsidRPr="00B709A8">
        <w:rPr>
          <w:rFonts w:ascii="Times New Roman" w:hAnsi="Times New Roman" w:cs="Times New Roman"/>
          <w:sz w:val="24"/>
          <w:szCs w:val="24"/>
        </w:rPr>
        <w:t xml:space="preserve"> опрошенных считает, что за последние три года количество организаций, оказывающих услуги по перевозке не  изменилось, </w:t>
      </w:r>
      <w:r w:rsidRPr="00B709A8">
        <w:rPr>
          <w:rFonts w:ascii="Times New Roman" w:hAnsi="Times New Roman" w:cs="Times New Roman"/>
          <w:sz w:val="24"/>
          <w:szCs w:val="24"/>
        </w:rPr>
        <w:t xml:space="preserve"> 35,9</w:t>
      </w:r>
      <w:r w:rsidR="00DE4176" w:rsidRPr="00B709A8">
        <w:rPr>
          <w:rFonts w:ascii="Times New Roman" w:hAnsi="Times New Roman" w:cs="Times New Roman"/>
          <w:sz w:val="24"/>
          <w:szCs w:val="24"/>
        </w:rPr>
        <w:t xml:space="preserve">% -снизилось, </w:t>
      </w:r>
      <w:r w:rsidRPr="00B709A8">
        <w:rPr>
          <w:rFonts w:ascii="Times New Roman" w:hAnsi="Times New Roman" w:cs="Times New Roman"/>
          <w:sz w:val="24"/>
          <w:szCs w:val="24"/>
        </w:rPr>
        <w:t>10,3</w:t>
      </w:r>
      <w:r w:rsidR="00DE4176" w:rsidRPr="00B709A8">
        <w:rPr>
          <w:rFonts w:ascii="Times New Roman" w:hAnsi="Times New Roman" w:cs="Times New Roman"/>
          <w:sz w:val="24"/>
          <w:szCs w:val="24"/>
        </w:rPr>
        <w:t xml:space="preserve">% -увеличилось и </w:t>
      </w:r>
      <w:r w:rsidR="003D027E" w:rsidRPr="00B709A8">
        <w:rPr>
          <w:rFonts w:ascii="Times New Roman" w:hAnsi="Times New Roman" w:cs="Times New Roman"/>
          <w:sz w:val="24"/>
          <w:szCs w:val="24"/>
        </w:rPr>
        <w:t>15,4</w:t>
      </w:r>
      <w:r w:rsidR="00DE4176" w:rsidRPr="00B709A8">
        <w:rPr>
          <w:rFonts w:ascii="Times New Roman" w:hAnsi="Times New Roman" w:cs="Times New Roman"/>
          <w:sz w:val="24"/>
          <w:szCs w:val="24"/>
        </w:rPr>
        <w:t>% затруднились в ответе.</w:t>
      </w:r>
    </w:p>
    <w:p w:rsidR="00DE4176" w:rsidRPr="00ED48EA" w:rsidRDefault="00DE4176" w:rsidP="00DE4176">
      <w:pPr>
        <w:pStyle w:val="ad"/>
        <w:numPr>
          <w:ilvl w:val="0"/>
          <w:numId w:val="5"/>
        </w:numPr>
        <w:ind w:left="426"/>
        <w:jc w:val="both"/>
        <w:rPr>
          <w:rFonts w:ascii="Times New Roman" w:hAnsi="Times New Roman" w:cs="Times New Roman"/>
          <w:sz w:val="24"/>
          <w:szCs w:val="24"/>
        </w:rPr>
      </w:pPr>
      <w:r w:rsidRPr="00ED48EA">
        <w:rPr>
          <w:rFonts w:ascii="Times New Roman" w:hAnsi="Times New Roman" w:cs="Times New Roman"/>
          <w:sz w:val="24"/>
          <w:szCs w:val="24"/>
        </w:rPr>
        <w:t>Рынок услуг связи.</w:t>
      </w:r>
    </w:p>
    <w:p w:rsidR="00DE4176" w:rsidRPr="00B709A8" w:rsidRDefault="0002716F"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84,5</w:t>
      </w:r>
      <w:r w:rsidR="00DE4176" w:rsidRPr="00B709A8">
        <w:rPr>
          <w:rFonts w:ascii="Times New Roman" w:hAnsi="Times New Roman" w:cs="Times New Roman"/>
          <w:sz w:val="24"/>
          <w:szCs w:val="24"/>
        </w:rPr>
        <w:t xml:space="preserve">% опрошенных считает рынок услуг связи достаточно развитым и </w:t>
      </w:r>
      <w:r w:rsidRPr="00B709A8">
        <w:rPr>
          <w:rFonts w:ascii="Times New Roman" w:hAnsi="Times New Roman" w:cs="Times New Roman"/>
          <w:sz w:val="24"/>
          <w:szCs w:val="24"/>
        </w:rPr>
        <w:t>7,7</w:t>
      </w:r>
      <w:r w:rsidR="00DE4176" w:rsidRPr="00B709A8">
        <w:rPr>
          <w:rFonts w:ascii="Times New Roman" w:hAnsi="Times New Roman" w:cs="Times New Roman"/>
          <w:sz w:val="24"/>
          <w:szCs w:val="24"/>
        </w:rPr>
        <w:t xml:space="preserve">% </w:t>
      </w:r>
      <w:r w:rsidR="003D027E" w:rsidRPr="00B709A8">
        <w:rPr>
          <w:rFonts w:ascii="Times New Roman" w:hAnsi="Times New Roman" w:cs="Times New Roman"/>
          <w:sz w:val="24"/>
          <w:szCs w:val="24"/>
        </w:rPr>
        <w:t>мало</w:t>
      </w:r>
      <w:r w:rsidR="00DE4176" w:rsidRPr="00B709A8">
        <w:rPr>
          <w:rFonts w:ascii="Times New Roman" w:hAnsi="Times New Roman" w:cs="Times New Roman"/>
          <w:sz w:val="24"/>
          <w:szCs w:val="24"/>
        </w:rPr>
        <w:t>.</w:t>
      </w:r>
    </w:p>
    <w:p w:rsidR="003D027E" w:rsidRPr="00B709A8" w:rsidRDefault="003D027E"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 2,6% </w:t>
      </w:r>
      <w:r w:rsidR="0002716F" w:rsidRPr="00B709A8">
        <w:rPr>
          <w:rFonts w:ascii="Times New Roman" w:hAnsi="Times New Roman" w:cs="Times New Roman"/>
          <w:sz w:val="24"/>
          <w:szCs w:val="24"/>
        </w:rPr>
        <w:t xml:space="preserve"> - нет совсем и лишь 5,1% - </w:t>
      </w:r>
      <w:r w:rsidRPr="00B709A8">
        <w:rPr>
          <w:rFonts w:ascii="Times New Roman" w:hAnsi="Times New Roman" w:cs="Times New Roman"/>
          <w:sz w:val="24"/>
          <w:szCs w:val="24"/>
        </w:rPr>
        <w:t>затруднюсь ответить.</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Уров</w:t>
      </w:r>
      <w:r w:rsidR="003D027E" w:rsidRPr="00B709A8">
        <w:rPr>
          <w:rFonts w:ascii="Times New Roman" w:hAnsi="Times New Roman" w:cs="Times New Roman"/>
          <w:sz w:val="24"/>
          <w:szCs w:val="24"/>
        </w:rPr>
        <w:t>нем цен на услуги связи удовлетворены</w:t>
      </w:r>
      <w:r w:rsidR="00940470" w:rsidRPr="00B709A8">
        <w:rPr>
          <w:rFonts w:ascii="Times New Roman" w:hAnsi="Times New Roman" w:cs="Times New Roman"/>
          <w:sz w:val="24"/>
          <w:szCs w:val="24"/>
        </w:rPr>
        <w:t xml:space="preserve"> 12,8</w:t>
      </w:r>
      <w:r w:rsidRPr="00B709A8">
        <w:rPr>
          <w:rFonts w:ascii="Times New Roman" w:hAnsi="Times New Roman" w:cs="Times New Roman"/>
          <w:sz w:val="24"/>
          <w:szCs w:val="24"/>
        </w:rPr>
        <w:t xml:space="preserve">% опрошенных, скорее удовлетворены </w:t>
      </w:r>
      <w:r w:rsidR="00940470" w:rsidRPr="00B709A8">
        <w:rPr>
          <w:rFonts w:ascii="Times New Roman" w:hAnsi="Times New Roman" w:cs="Times New Roman"/>
          <w:sz w:val="24"/>
          <w:szCs w:val="24"/>
        </w:rPr>
        <w:t>28,2</w:t>
      </w:r>
      <w:r w:rsidRPr="00B709A8">
        <w:rPr>
          <w:rFonts w:ascii="Times New Roman" w:hAnsi="Times New Roman" w:cs="Times New Roman"/>
          <w:sz w:val="24"/>
          <w:szCs w:val="24"/>
        </w:rPr>
        <w:t xml:space="preserve">%, скорее не удовлетворены </w:t>
      </w:r>
      <w:r w:rsidR="00940470" w:rsidRPr="00B709A8">
        <w:rPr>
          <w:rFonts w:ascii="Times New Roman" w:hAnsi="Times New Roman" w:cs="Times New Roman"/>
          <w:sz w:val="24"/>
          <w:szCs w:val="24"/>
        </w:rPr>
        <w:t>20,5</w:t>
      </w:r>
      <w:r w:rsidRPr="00B709A8">
        <w:rPr>
          <w:rFonts w:ascii="Times New Roman" w:hAnsi="Times New Roman" w:cs="Times New Roman"/>
          <w:sz w:val="24"/>
          <w:szCs w:val="24"/>
        </w:rPr>
        <w:t xml:space="preserve">%, не удовлетворены </w:t>
      </w:r>
      <w:r w:rsidR="00940470" w:rsidRPr="00B709A8">
        <w:rPr>
          <w:rFonts w:ascii="Times New Roman" w:hAnsi="Times New Roman" w:cs="Times New Roman"/>
          <w:sz w:val="24"/>
          <w:szCs w:val="24"/>
        </w:rPr>
        <w:t>20,5</w:t>
      </w:r>
      <w:r w:rsidRPr="00B709A8">
        <w:rPr>
          <w:rFonts w:ascii="Times New Roman" w:hAnsi="Times New Roman" w:cs="Times New Roman"/>
          <w:sz w:val="24"/>
          <w:szCs w:val="24"/>
        </w:rPr>
        <w:t>% респондентов и затруднились в оце</w:t>
      </w:r>
      <w:r w:rsidR="00940470" w:rsidRPr="00B709A8">
        <w:rPr>
          <w:rFonts w:ascii="Times New Roman" w:hAnsi="Times New Roman" w:cs="Times New Roman"/>
          <w:sz w:val="24"/>
          <w:szCs w:val="24"/>
        </w:rPr>
        <w:t>нке 17,9</w:t>
      </w:r>
      <w:r w:rsidRPr="00B709A8">
        <w:rPr>
          <w:rFonts w:ascii="Times New Roman" w:hAnsi="Times New Roman" w:cs="Times New Roman"/>
          <w:sz w:val="24"/>
          <w:szCs w:val="24"/>
        </w:rPr>
        <w:t>% опрошенных.</w:t>
      </w:r>
    </w:p>
    <w:p w:rsidR="00DE4176" w:rsidRPr="00B709A8" w:rsidRDefault="003D027E"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К</w:t>
      </w:r>
      <w:r w:rsidR="00DE4176" w:rsidRPr="00B709A8">
        <w:rPr>
          <w:rFonts w:ascii="Times New Roman" w:hAnsi="Times New Roman" w:cs="Times New Roman"/>
          <w:sz w:val="24"/>
          <w:szCs w:val="24"/>
        </w:rPr>
        <w:t>ачество</w:t>
      </w:r>
      <w:r w:rsidRPr="00B709A8">
        <w:rPr>
          <w:rFonts w:ascii="Times New Roman" w:hAnsi="Times New Roman" w:cs="Times New Roman"/>
          <w:sz w:val="24"/>
          <w:szCs w:val="24"/>
        </w:rPr>
        <w:t>м</w:t>
      </w:r>
      <w:r w:rsidR="00DE4176" w:rsidRPr="00B709A8">
        <w:rPr>
          <w:rFonts w:ascii="Times New Roman" w:hAnsi="Times New Roman" w:cs="Times New Roman"/>
          <w:sz w:val="24"/>
          <w:szCs w:val="24"/>
        </w:rPr>
        <w:t xml:space="preserve"> услуг связи</w:t>
      </w:r>
      <w:r w:rsidR="006F6557" w:rsidRPr="00B709A8">
        <w:rPr>
          <w:rFonts w:ascii="Times New Roman" w:hAnsi="Times New Roman" w:cs="Times New Roman"/>
          <w:sz w:val="24"/>
          <w:szCs w:val="24"/>
        </w:rPr>
        <w:t xml:space="preserve"> удовлетворены 10,3</w:t>
      </w:r>
      <w:r w:rsidRPr="00B709A8">
        <w:rPr>
          <w:rFonts w:ascii="Times New Roman" w:hAnsi="Times New Roman" w:cs="Times New Roman"/>
          <w:sz w:val="24"/>
          <w:szCs w:val="24"/>
        </w:rPr>
        <w:t xml:space="preserve">% </w:t>
      </w:r>
      <w:r w:rsidR="00DE4176" w:rsidRPr="00B709A8">
        <w:rPr>
          <w:rFonts w:ascii="Times New Roman" w:hAnsi="Times New Roman" w:cs="Times New Roman"/>
          <w:sz w:val="24"/>
          <w:szCs w:val="24"/>
        </w:rPr>
        <w:t xml:space="preserve"> респондентов,</w:t>
      </w:r>
      <w:r w:rsidR="006F6557" w:rsidRPr="00B709A8">
        <w:rPr>
          <w:rFonts w:ascii="Times New Roman" w:hAnsi="Times New Roman" w:cs="Times New Roman"/>
          <w:sz w:val="24"/>
          <w:szCs w:val="24"/>
        </w:rPr>
        <w:t xml:space="preserve"> скорее удовлетворены – 38,4</w:t>
      </w:r>
      <w:r w:rsidRPr="00B709A8">
        <w:rPr>
          <w:rFonts w:ascii="Times New Roman" w:hAnsi="Times New Roman" w:cs="Times New Roman"/>
          <w:sz w:val="24"/>
          <w:szCs w:val="24"/>
        </w:rPr>
        <w:t xml:space="preserve">%,  скорее  не удовлетворены </w:t>
      </w:r>
      <w:r w:rsidR="00DE4176" w:rsidRPr="00B709A8">
        <w:rPr>
          <w:rFonts w:ascii="Times New Roman" w:hAnsi="Times New Roman" w:cs="Times New Roman"/>
          <w:sz w:val="24"/>
          <w:szCs w:val="24"/>
        </w:rPr>
        <w:t xml:space="preserve"> -</w:t>
      </w:r>
      <w:r w:rsidR="006F6557" w:rsidRPr="00B709A8">
        <w:rPr>
          <w:rFonts w:ascii="Times New Roman" w:hAnsi="Times New Roman" w:cs="Times New Roman"/>
          <w:sz w:val="24"/>
          <w:szCs w:val="24"/>
        </w:rPr>
        <w:t>20,5</w:t>
      </w:r>
      <w:r w:rsidR="00DE4176" w:rsidRPr="00B709A8">
        <w:rPr>
          <w:rFonts w:ascii="Times New Roman" w:hAnsi="Times New Roman" w:cs="Times New Roman"/>
          <w:sz w:val="24"/>
          <w:szCs w:val="24"/>
        </w:rPr>
        <w:t xml:space="preserve">%. Не удовлетворены качеством услуг связи </w:t>
      </w:r>
      <w:r w:rsidR="006F6557" w:rsidRPr="00B709A8">
        <w:rPr>
          <w:rFonts w:ascii="Times New Roman" w:hAnsi="Times New Roman" w:cs="Times New Roman"/>
          <w:sz w:val="24"/>
          <w:szCs w:val="24"/>
        </w:rPr>
        <w:t>15,4</w:t>
      </w:r>
      <w:r w:rsidRPr="00B709A8">
        <w:rPr>
          <w:rFonts w:ascii="Times New Roman" w:hAnsi="Times New Roman" w:cs="Times New Roman"/>
          <w:sz w:val="24"/>
          <w:szCs w:val="24"/>
        </w:rPr>
        <w:t xml:space="preserve">% </w:t>
      </w:r>
      <w:r w:rsidR="00DE4176" w:rsidRPr="00B709A8">
        <w:rPr>
          <w:rFonts w:ascii="Times New Roman" w:hAnsi="Times New Roman" w:cs="Times New Roman"/>
          <w:sz w:val="24"/>
          <w:szCs w:val="24"/>
        </w:rPr>
        <w:t xml:space="preserve"> и </w:t>
      </w:r>
      <w:r w:rsidR="006F6557" w:rsidRPr="00B709A8">
        <w:rPr>
          <w:rFonts w:ascii="Times New Roman" w:hAnsi="Times New Roman" w:cs="Times New Roman"/>
          <w:sz w:val="24"/>
          <w:szCs w:val="24"/>
        </w:rPr>
        <w:t>15,4</w:t>
      </w:r>
      <w:r w:rsidR="00DE4176" w:rsidRPr="00B709A8">
        <w:rPr>
          <w:rFonts w:ascii="Times New Roman" w:hAnsi="Times New Roman" w:cs="Times New Roman"/>
          <w:sz w:val="24"/>
          <w:szCs w:val="24"/>
        </w:rPr>
        <w:t>% затруднились ответить.</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Возможность</w:t>
      </w:r>
      <w:r w:rsidR="003D027E" w:rsidRPr="00B709A8">
        <w:rPr>
          <w:rFonts w:ascii="Times New Roman" w:hAnsi="Times New Roman" w:cs="Times New Roman"/>
          <w:sz w:val="24"/>
          <w:szCs w:val="24"/>
        </w:rPr>
        <w:t>ю</w:t>
      </w:r>
      <w:r w:rsidRPr="00B709A8">
        <w:rPr>
          <w:rFonts w:ascii="Times New Roman" w:hAnsi="Times New Roman" w:cs="Times New Roman"/>
          <w:sz w:val="24"/>
          <w:szCs w:val="24"/>
        </w:rPr>
        <w:t xml:space="preserve"> выбора услуг связи </w:t>
      </w:r>
      <w:r w:rsidR="00192C79" w:rsidRPr="00B709A8">
        <w:rPr>
          <w:rFonts w:ascii="Times New Roman" w:hAnsi="Times New Roman" w:cs="Times New Roman"/>
          <w:sz w:val="24"/>
          <w:szCs w:val="24"/>
        </w:rPr>
        <w:t>удовлетворены 15,4</w:t>
      </w:r>
      <w:r w:rsidR="003D027E" w:rsidRPr="00B709A8">
        <w:rPr>
          <w:rFonts w:ascii="Times New Roman" w:hAnsi="Times New Roman" w:cs="Times New Roman"/>
          <w:sz w:val="24"/>
          <w:szCs w:val="24"/>
        </w:rPr>
        <w:t xml:space="preserve">%, скорее </w:t>
      </w:r>
      <w:r w:rsidRPr="00B709A8">
        <w:rPr>
          <w:rFonts w:ascii="Times New Roman" w:hAnsi="Times New Roman" w:cs="Times New Roman"/>
          <w:sz w:val="24"/>
          <w:szCs w:val="24"/>
        </w:rPr>
        <w:t xml:space="preserve"> удовлетворительно </w:t>
      </w:r>
      <w:r w:rsidR="00192C79" w:rsidRPr="00B709A8">
        <w:rPr>
          <w:rFonts w:ascii="Times New Roman" w:hAnsi="Times New Roman" w:cs="Times New Roman"/>
          <w:sz w:val="24"/>
          <w:szCs w:val="24"/>
        </w:rPr>
        <w:t>25,6</w:t>
      </w:r>
      <w:r w:rsidRPr="00B709A8">
        <w:rPr>
          <w:rFonts w:ascii="Times New Roman" w:hAnsi="Times New Roman" w:cs="Times New Roman"/>
          <w:sz w:val="24"/>
          <w:szCs w:val="24"/>
        </w:rPr>
        <w:t xml:space="preserve">%, </w:t>
      </w:r>
      <w:r w:rsidR="0080656D" w:rsidRPr="00B709A8">
        <w:rPr>
          <w:rFonts w:ascii="Times New Roman" w:hAnsi="Times New Roman" w:cs="Times New Roman"/>
          <w:sz w:val="24"/>
          <w:szCs w:val="24"/>
        </w:rPr>
        <w:t xml:space="preserve"> скоре</w:t>
      </w:r>
      <w:r w:rsidRPr="00B709A8">
        <w:rPr>
          <w:rFonts w:ascii="Times New Roman" w:hAnsi="Times New Roman" w:cs="Times New Roman"/>
          <w:sz w:val="24"/>
          <w:szCs w:val="24"/>
        </w:rPr>
        <w:t xml:space="preserve">е удовлетворительно </w:t>
      </w:r>
      <w:r w:rsidR="00192C79" w:rsidRPr="00B709A8">
        <w:rPr>
          <w:rFonts w:ascii="Times New Roman" w:hAnsi="Times New Roman" w:cs="Times New Roman"/>
          <w:sz w:val="24"/>
          <w:szCs w:val="24"/>
        </w:rPr>
        <w:t>20,4</w:t>
      </w:r>
      <w:r w:rsidRPr="00B709A8">
        <w:rPr>
          <w:rFonts w:ascii="Times New Roman" w:hAnsi="Times New Roman" w:cs="Times New Roman"/>
          <w:sz w:val="24"/>
          <w:szCs w:val="24"/>
        </w:rPr>
        <w:t xml:space="preserve">%, </w:t>
      </w:r>
      <w:r w:rsidR="0080656D" w:rsidRPr="00B709A8">
        <w:rPr>
          <w:rFonts w:ascii="Times New Roman" w:hAnsi="Times New Roman" w:cs="Times New Roman"/>
          <w:sz w:val="24"/>
          <w:szCs w:val="24"/>
        </w:rPr>
        <w:t xml:space="preserve"> не </w:t>
      </w:r>
      <w:r w:rsidRPr="00B709A8">
        <w:rPr>
          <w:rFonts w:ascii="Times New Roman" w:hAnsi="Times New Roman" w:cs="Times New Roman"/>
          <w:sz w:val="24"/>
          <w:szCs w:val="24"/>
        </w:rPr>
        <w:t xml:space="preserve">удовлетворительно </w:t>
      </w:r>
      <w:r w:rsidR="00192C79" w:rsidRPr="00B709A8">
        <w:rPr>
          <w:rFonts w:ascii="Times New Roman" w:hAnsi="Times New Roman" w:cs="Times New Roman"/>
          <w:sz w:val="24"/>
          <w:szCs w:val="24"/>
        </w:rPr>
        <w:t>17,9% и затруднились в оценке 20,5</w:t>
      </w:r>
      <w:r w:rsidRPr="00B709A8">
        <w:rPr>
          <w:rFonts w:ascii="Times New Roman" w:hAnsi="Times New Roman" w:cs="Times New Roman"/>
          <w:sz w:val="24"/>
          <w:szCs w:val="24"/>
        </w:rPr>
        <w:t>% опрошенных.</w:t>
      </w:r>
    </w:p>
    <w:p w:rsidR="00DE4176" w:rsidRPr="00ED48EA" w:rsidRDefault="00D904DA"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51,3</w:t>
      </w:r>
      <w:r w:rsidR="00DE4176" w:rsidRPr="00B709A8">
        <w:rPr>
          <w:rFonts w:ascii="Times New Roman" w:hAnsi="Times New Roman" w:cs="Times New Roman"/>
          <w:sz w:val="24"/>
          <w:szCs w:val="24"/>
        </w:rPr>
        <w:t>% анкетируемых считают, что за три последних года количество организаций, предоставляющих услуги</w:t>
      </w:r>
      <w:r w:rsidRPr="00B709A8">
        <w:rPr>
          <w:rFonts w:ascii="Times New Roman" w:hAnsi="Times New Roman" w:cs="Times New Roman"/>
          <w:sz w:val="24"/>
          <w:szCs w:val="24"/>
        </w:rPr>
        <w:t xml:space="preserve"> связи не изменилось, 33,3</w:t>
      </w:r>
      <w:r w:rsidR="0080656D" w:rsidRPr="00B709A8">
        <w:rPr>
          <w:rFonts w:ascii="Times New Roman" w:hAnsi="Times New Roman" w:cs="Times New Roman"/>
          <w:sz w:val="24"/>
          <w:szCs w:val="24"/>
        </w:rPr>
        <w:t xml:space="preserve">% </w:t>
      </w:r>
      <w:r w:rsidR="00DE4176" w:rsidRPr="00B709A8">
        <w:rPr>
          <w:rFonts w:ascii="Times New Roman" w:hAnsi="Times New Roman" w:cs="Times New Roman"/>
          <w:sz w:val="24"/>
          <w:szCs w:val="24"/>
        </w:rPr>
        <w:t>считают,</w:t>
      </w:r>
      <w:r w:rsidRPr="00B709A8">
        <w:rPr>
          <w:rFonts w:ascii="Times New Roman" w:hAnsi="Times New Roman" w:cs="Times New Roman"/>
          <w:sz w:val="24"/>
          <w:szCs w:val="24"/>
        </w:rPr>
        <w:t>что количество увеличилось и 2,5% что снизилось, а 12,8</w:t>
      </w:r>
      <w:r w:rsidR="0080656D" w:rsidRPr="00B709A8">
        <w:rPr>
          <w:rFonts w:ascii="Times New Roman" w:hAnsi="Times New Roman" w:cs="Times New Roman"/>
          <w:sz w:val="24"/>
          <w:szCs w:val="24"/>
        </w:rPr>
        <w:t>% затруднились ответить.</w:t>
      </w:r>
    </w:p>
    <w:p w:rsidR="00DE4176" w:rsidRPr="00ED48EA" w:rsidRDefault="00DE4176" w:rsidP="00DE4176">
      <w:pPr>
        <w:pStyle w:val="ad"/>
        <w:ind w:left="1068"/>
        <w:jc w:val="both"/>
        <w:rPr>
          <w:rFonts w:ascii="Times New Roman" w:hAnsi="Times New Roman" w:cs="Times New Roman"/>
          <w:sz w:val="24"/>
          <w:szCs w:val="24"/>
        </w:rPr>
      </w:pPr>
    </w:p>
    <w:p w:rsidR="00DE4176" w:rsidRPr="00ED48EA" w:rsidRDefault="00DE4176" w:rsidP="00DE4176">
      <w:pPr>
        <w:pStyle w:val="ad"/>
        <w:numPr>
          <w:ilvl w:val="0"/>
          <w:numId w:val="5"/>
        </w:numPr>
        <w:ind w:left="426"/>
        <w:jc w:val="both"/>
        <w:rPr>
          <w:rFonts w:ascii="Times New Roman" w:hAnsi="Times New Roman" w:cs="Times New Roman"/>
          <w:sz w:val="24"/>
          <w:szCs w:val="24"/>
        </w:rPr>
      </w:pPr>
      <w:r w:rsidRPr="00ED48EA">
        <w:rPr>
          <w:rFonts w:ascii="Times New Roman" w:hAnsi="Times New Roman" w:cs="Times New Roman"/>
          <w:sz w:val="24"/>
          <w:szCs w:val="24"/>
        </w:rPr>
        <w:t>Рынок услуг социального обслуживания населения.</w:t>
      </w:r>
    </w:p>
    <w:p w:rsidR="00DE4176" w:rsidRPr="00B709A8" w:rsidRDefault="0002716F"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33,3</w:t>
      </w:r>
      <w:r w:rsidR="00DE4176" w:rsidRPr="00B709A8">
        <w:rPr>
          <w:rFonts w:ascii="Times New Roman" w:hAnsi="Times New Roman" w:cs="Times New Roman"/>
          <w:sz w:val="24"/>
          <w:szCs w:val="24"/>
        </w:rPr>
        <w:t xml:space="preserve">% населения считает, что рынок услуг социального обслуживания населения </w:t>
      </w:r>
      <w:r w:rsidRPr="00B709A8">
        <w:rPr>
          <w:rFonts w:ascii="Times New Roman" w:hAnsi="Times New Roman" w:cs="Times New Roman"/>
          <w:sz w:val="24"/>
          <w:szCs w:val="24"/>
        </w:rPr>
        <w:t>мало  развит, 20,5</w:t>
      </w:r>
      <w:r w:rsidR="0080656D" w:rsidRPr="00B709A8">
        <w:rPr>
          <w:rFonts w:ascii="Times New Roman" w:hAnsi="Times New Roman" w:cs="Times New Roman"/>
          <w:sz w:val="24"/>
          <w:szCs w:val="24"/>
        </w:rPr>
        <w:t>% - достаточно, 5,1</w:t>
      </w:r>
      <w:r w:rsidRPr="00B709A8">
        <w:rPr>
          <w:rFonts w:ascii="Times New Roman" w:hAnsi="Times New Roman" w:cs="Times New Roman"/>
          <w:sz w:val="24"/>
          <w:szCs w:val="24"/>
        </w:rPr>
        <w:t>% - что его нет совсем и 41</w:t>
      </w:r>
      <w:r w:rsidR="0080656D" w:rsidRPr="00B709A8">
        <w:rPr>
          <w:rFonts w:ascii="Times New Roman" w:hAnsi="Times New Roman" w:cs="Times New Roman"/>
          <w:sz w:val="24"/>
          <w:szCs w:val="24"/>
        </w:rPr>
        <w:t>% затруднились.</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Уровнем цен на социальные услуги не удовлетворены </w:t>
      </w:r>
      <w:r w:rsidR="00940470" w:rsidRPr="00B709A8">
        <w:rPr>
          <w:rFonts w:ascii="Times New Roman" w:hAnsi="Times New Roman" w:cs="Times New Roman"/>
          <w:sz w:val="24"/>
          <w:szCs w:val="24"/>
        </w:rPr>
        <w:t>10,3</w:t>
      </w:r>
      <w:r w:rsidRPr="00B709A8">
        <w:rPr>
          <w:rFonts w:ascii="Times New Roman" w:hAnsi="Times New Roman" w:cs="Times New Roman"/>
          <w:sz w:val="24"/>
          <w:szCs w:val="24"/>
        </w:rPr>
        <w:t xml:space="preserve">% опрошенных. Скорее не удовлетворены </w:t>
      </w:r>
      <w:r w:rsidR="00940470" w:rsidRPr="00B709A8">
        <w:rPr>
          <w:rFonts w:ascii="Times New Roman" w:hAnsi="Times New Roman" w:cs="Times New Roman"/>
          <w:sz w:val="24"/>
          <w:szCs w:val="24"/>
        </w:rPr>
        <w:t xml:space="preserve"> 25,6%, скорее удовлетворены 10,3% и удовлетворены 7,7</w:t>
      </w:r>
      <w:r w:rsidRPr="00B709A8">
        <w:rPr>
          <w:rFonts w:ascii="Times New Roman" w:hAnsi="Times New Roman" w:cs="Times New Roman"/>
          <w:sz w:val="24"/>
          <w:szCs w:val="24"/>
        </w:rPr>
        <w:t>% опрошенных.</w:t>
      </w:r>
      <w:r w:rsidR="00940470" w:rsidRPr="00B709A8">
        <w:rPr>
          <w:rFonts w:ascii="Times New Roman" w:hAnsi="Times New Roman" w:cs="Times New Roman"/>
          <w:sz w:val="24"/>
          <w:szCs w:val="24"/>
        </w:rPr>
        <w:t xml:space="preserve"> А 53,8</w:t>
      </w:r>
      <w:r w:rsidR="0080656D" w:rsidRPr="00B709A8">
        <w:rPr>
          <w:rFonts w:ascii="Times New Roman" w:hAnsi="Times New Roman" w:cs="Times New Roman"/>
          <w:sz w:val="24"/>
          <w:szCs w:val="24"/>
        </w:rPr>
        <w:t>% - затруднились при ответе.</w:t>
      </w:r>
    </w:p>
    <w:p w:rsidR="0080656D" w:rsidRPr="00B709A8" w:rsidRDefault="00DE4176" w:rsidP="00192C79">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Качество услуг социального обслуживания </w:t>
      </w:r>
      <w:r w:rsidR="009457D9" w:rsidRPr="00B709A8">
        <w:rPr>
          <w:rFonts w:ascii="Times New Roman" w:hAnsi="Times New Roman" w:cs="Times New Roman"/>
          <w:sz w:val="24"/>
          <w:szCs w:val="24"/>
        </w:rPr>
        <w:t>удовлетворены лишь 7,7</w:t>
      </w:r>
      <w:r w:rsidR="0080656D" w:rsidRPr="00B709A8">
        <w:rPr>
          <w:rFonts w:ascii="Times New Roman" w:hAnsi="Times New Roman" w:cs="Times New Roman"/>
          <w:sz w:val="24"/>
          <w:szCs w:val="24"/>
        </w:rPr>
        <w:t>%, скорее удовлетворены 17,9%</w:t>
      </w:r>
      <w:r w:rsidR="009457D9" w:rsidRPr="00B709A8">
        <w:rPr>
          <w:rFonts w:ascii="Times New Roman" w:hAnsi="Times New Roman" w:cs="Times New Roman"/>
          <w:sz w:val="24"/>
          <w:szCs w:val="24"/>
        </w:rPr>
        <w:t>, скорее не удовлетворены – 15,4</w:t>
      </w:r>
      <w:r w:rsidR="0080656D" w:rsidRPr="00B709A8">
        <w:rPr>
          <w:rFonts w:ascii="Times New Roman" w:hAnsi="Times New Roman" w:cs="Times New Roman"/>
          <w:sz w:val="24"/>
          <w:szCs w:val="24"/>
        </w:rPr>
        <w:t>%, н</w:t>
      </w:r>
      <w:r w:rsidR="009457D9" w:rsidRPr="00B709A8">
        <w:rPr>
          <w:rFonts w:ascii="Times New Roman" w:hAnsi="Times New Roman" w:cs="Times New Roman"/>
          <w:sz w:val="24"/>
          <w:szCs w:val="24"/>
        </w:rPr>
        <w:t>е удовлетворены – 12,8%. 46,2</w:t>
      </w:r>
      <w:r w:rsidR="0080656D" w:rsidRPr="00B709A8">
        <w:rPr>
          <w:rFonts w:ascii="Times New Roman" w:hAnsi="Times New Roman" w:cs="Times New Roman"/>
          <w:sz w:val="24"/>
          <w:szCs w:val="24"/>
        </w:rPr>
        <w:t>% - затруднились.</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Возможностью выбора услуг социального обслуживан</w:t>
      </w:r>
      <w:r w:rsidR="00192C79" w:rsidRPr="00B709A8">
        <w:rPr>
          <w:rFonts w:ascii="Times New Roman" w:hAnsi="Times New Roman" w:cs="Times New Roman"/>
          <w:sz w:val="24"/>
          <w:szCs w:val="24"/>
        </w:rPr>
        <w:t>ия населения  удовлетворены 7,7</w:t>
      </w:r>
      <w:r w:rsidRPr="00B709A8">
        <w:rPr>
          <w:rFonts w:ascii="Times New Roman" w:hAnsi="Times New Roman" w:cs="Times New Roman"/>
          <w:sz w:val="24"/>
          <w:szCs w:val="24"/>
        </w:rPr>
        <w:t>%</w:t>
      </w:r>
      <w:r w:rsidR="0080656D" w:rsidRPr="00B709A8">
        <w:rPr>
          <w:rFonts w:ascii="Times New Roman" w:hAnsi="Times New Roman" w:cs="Times New Roman"/>
          <w:sz w:val="24"/>
          <w:szCs w:val="24"/>
        </w:rPr>
        <w:t xml:space="preserve"> потреби</w:t>
      </w:r>
      <w:r w:rsidR="00192C79" w:rsidRPr="00B709A8">
        <w:rPr>
          <w:rFonts w:ascii="Times New Roman" w:hAnsi="Times New Roman" w:cs="Times New Roman"/>
          <w:sz w:val="24"/>
          <w:szCs w:val="24"/>
        </w:rPr>
        <w:t xml:space="preserve">телей, скорее  удовлетворены 10,2 </w:t>
      </w:r>
      <w:r w:rsidRPr="00B709A8">
        <w:rPr>
          <w:rFonts w:ascii="Times New Roman" w:hAnsi="Times New Roman" w:cs="Times New Roman"/>
          <w:sz w:val="24"/>
          <w:szCs w:val="24"/>
        </w:rPr>
        <w:t xml:space="preserve">%, скорее </w:t>
      </w:r>
      <w:r w:rsidR="00475276" w:rsidRPr="00B709A8">
        <w:rPr>
          <w:rFonts w:ascii="Times New Roman" w:hAnsi="Times New Roman" w:cs="Times New Roman"/>
          <w:sz w:val="24"/>
          <w:szCs w:val="24"/>
        </w:rPr>
        <w:t xml:space="preserve">не </w:t>
      </w:r>
      <w:r w:rsidRPr="00B709A8">
        <w:rPr>
          <w:rFonts w:ascii="Times New Roman" w:hAnsi="Times New Roman" w:cs="Times New Roman"/>
          <w:sz w:val="24"/>
          <w:szCs w:val="24"/>
        </w:rPr>
        <w:t xml:space="preserve">удовлетворены </w:t>
      </w:r>
      <w:r w:rsidR="00192C79" w:rsidRPr="00B709A8">
        <w:rPr>
          <w:rFonts w:ascii="Times New Roman" w:hAnsi="Times New Roman" w:cs="Times New Roman"/>
          <w:sz w:val="24"/>
          <w:szCs w:val="24"/>
        </w:rPr>
        <w:t>17,9% , а вот 17,9%</w:t>
      </w:r>
      <w:r w:rsidR="00475276" w:rsidRPr="00B709A8">
        <w:rPr>
          <w:rFonts w:ascii="Times New Roman" w:hAnsi="Times New Roman" w:cs="Times New Roman"/>
          <w:sz w:val="24"/>
          <w:szCs w:val="24"/>
        </w:rPr>
        <w:t xml:space="preserve"> – не удовлетворены  и 46,1% респондентов затруднились.</w:t>
      </w:r>
    </w:p>
    <w:p w:rsidR="00DE4176" w:rsidRPr="00CE21F6" w:rsidRDefault="00D904DA"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28,2</w:t>
      </w:r>
      <w:r w:rsidR="00DE4176" w:rsidRPr="00B709A8">
        <w:rPr>
          <w:rFonts w:ascii="Times New Roman" w:hAnsi="Times New Roman" w:cs="Times New Roman"/>
          <w:sz w:val="24"/>
          <w:szCs w:val="24"/>
        </w:rPr>
        <w:t>%; опрошенных считает что количество организаций, оказывающих услуги социального обслуживания населен</w:t>
      </w:r>
      <w:r w:rsidR="00475276" w:rsidRPr="00B709A8">
        <w:rPr>
          <w:rFonts w:ascii="Times New Roman" w:hAnsi="Times New Roman" w:cs="Times New Roman"/>
          <w:sz w:val="24"/>
          <w:szCs w:val="24"/>
        </w:rPr>
        <w:t>ия</w:t>
      </w:r>
      <w:r w:rsidRPr="00B709A8">
        <w:rPr>
          <w:rFonts w:ascii="Times New Roman" w:hAnsi="Times New Roman" w:cs="Times New Roman"/>
          <w:sz w:val="24"/>
          <w:szCs w:val="24"/>
        </w:rPr>
        <w:t xml:space="preserve"> за три года не изменилось и 5,1</w:t>
      </w:r>
      <w:r w:rsidR="00DE4176" w:rsidRPr="00B709A8">
        <w:rPr>
          <w:rFonts w:ascii="Times New Roman" w:hAnsi="Times New Roman" w:cs="Times New Roman"/>
          <w:sz w:val="24"/>
          <w:szCs w:val="24"/>
        </w:rPr>
        <w:t>% считает, что оно снизилось.</w:t>
      </w:r>
      <w:r w:rsidRPr="00B709A8">
        <w:rPr>
          <w:rFonts w:ascii="Times New Roman" w:hAnsi="Times New Roman" w:cs="Times New Roman"/>
          <w:sz w:val="24"/>
          <w:szCs w:val="24"/>
        </w:rPr>
        <w:t xml:space="preserve"> 66,7</w:t>
      </w:r>
      <w:r w:rsidR="00475276" w:rsidRPr="00B709A8">
        <w:rPr>
          <w:rFonts w:ascii="Times New Roman" w:hAnsi="Times New Roman" w:cs="Times New Roman"/>
          <w:sz w:val="24"/>
          <w:szCs w:val="24"/>
        </w:rPr>
        <w:t>% в затруднение.</w:t>
      </w:r>
    </w:p>
    <w:p w:rsidR="00DE4176" w:rsidRPr="00CE21F6" w:rsidRDefault="00DE4176" w:rsidP="00DE4176">
      <w:pPr>
        <w:pStyle w:val="ad"/>
        <w:ind w:left="1068"/>
        <w:jc w:val="both"/>
        <w:rPr>
          <w:rFonts w:ascii="Times New Roman" w:hAnsi="Times New Roman" w:cs="Times New Roman"/>
          <w:sz w:val="24"/>
          <w:szCs w:val="24"/>
        </w:rPr>
      </w:pPr>
    </w:p>
    <w:p w:rsidR="00DE4176" w:rsidRPr="00ED48EA" w:rsidRDefault="00DE4176" w:rsidP="00DE4176">
      <w:pPr>
        <w:pStyle w:val="ad"/>
        <w:numPr>
          <w:ilvl w:val="0"/>
          <w:numId w:val="5"/>
        </w:numPr>
        <w:ind w:left="426"/>
        <w:jc w:val="both"/>
        <w:rPr>
          <w:rFonts w:ascii="Times New Roman" w:hAnsi="Times New Roman" w:cs="Times New Roman"/>
          <w:sz w:val="24"/>
          <w:szCs w:val="24"/>
        </w:rPr>
      </w:pPr>
      <w:r w:rsidRPr="00ED48EA">
        <w:rPr>
          <w:rFonts w:ascii="Times New Roman" w:hAnsi="Times New Roman" w:cs="Times New Roman"/>
          <w:sz w:val="24"/>
          <w:szCs w:val="24"/>
        </w:rPr>
        <w:lastRenderedPageBreak/>
        <w:t>Рынок сельскохозяйственной продукции, сырья и продовольствия.</w:t>
      </w:r>
    </w:p>
    <w:p w:rsidR="00DE4176" w:rsidRPr="00B709A8" w:rsidRDefault="004752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Многие считаю</w:t>
      </w:r>
      <w:r w:rsidR="0002716F" w:rsidRPr="00B709A8">
        <w:rPr>
          <w:rFonts w:ascii="Times New Roman" w:hAnsi="Times New Roman" w:cs="Times New Roman"/>
          <w:sz w:val="24"/>
          <w:szCs w:val="24"/>
        </w:rPr>
        <w:t>т, что данного рынка мало – 66,7%, а 20,5% - достаточно, 2,6</w:t>
      </w:r>
      <w:r w:rsidRPr="00B709A8">
        <w:rPr>
          <w:rFonts w:ascii="Times New Roman" w:hAnsi="Times New Roman" w:cs="Times New Roman"/>
          <w:sz w:val="24"/>
          <w:szCs w:val="24"/>
        </w:rPr>
        <w:t>% - нет совсем</w:t>
      </w:r>
      <w:r w:rsidR="0002716F" w:rsidRPr="00B709A8">
        <w:rPr>
          <w:rFonts w:ascii="Times New Roman" w:hAnsi="Times New Roman" w:cs="Times New Roman"/>
          <w:sz w:val="24"/>
          <w:szCs w:val="24"/>
        </w:rPr>
        <w:t>и  10,3</w:t>
      </w:r>
      <w:r w:rsidRPr="00B709A8">
        <w:rPr>
          <w:rFonts w:ascii="Times New Roman" w:hAnsi="Times New Roman" w:cs="Times New Roman"/>
          <w:sz w:val="24"/>
          <w:szCs w:val="24"/>
        </w:rPr>
        <w:t>%затруднились ответить.</w:t>
      </w:r>
    </w:p>
    <w:p w:rsidR="00DE4176" w:rsidRPr="00B709A8" w:rsidRDefault="004752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Уровнем цен </w:t>
      </w:r>
      <w:r w:rsidR="00DE4176" w:rsidRPr="00B709A8">
        <w:rPr>
          <w:rFonts w:ascii="Times New Roman" w:hAnsi="Times New Roman" w:cs="Times New Roman"/>
          <w:sz w:val="24"/>
          <w:szCs w:val="24"/>
        </w:rPr>
        <w:t xml:space="preserve"> удовлетворены </w:t>
      </w:r>
      <w:r w:rsidR="00940470" w:rsidRPr="00B709A8">
        <w:rPr>
          <w:rFonts w:ascii="Times New Roman" w:hAnsi="Times New Roman" w:cs="Times New Roman"/>
          <w:sz w:val="24"/>
          <w:szCs w:val="24"/>
        </w:rPr>
        <w:t>5,1</w:t>
      </w:r>
      <w:r w:rsidR="00DE4176" w:rsidRPr="00B709A8">
        <w:rPr>
          <w:rFonts w:ascii="Times New Roman" w:hAnsi="Times New Roman" w:cs="Times New Roman"/>
          <w:sz w:val="24"/>
          <w:szCs w:val="24"/>
        </w:rPr>
        <w:t xml:space="preserve">% потребителей. </w:t>
      </w:r>
      <w:r w:rsidR="00940470" w:rsidRPr="00B709A8">
        <w:rPr>
          <w:rFonts w:ascii="Times New Roman" w:hAnsi="Times New Roman" w:cs="Times New Roman"/>
          <w:sz w:val="24"/>
          <w:szCs w:val="24"/>
        </w:rPr>
        <w:t>25,6% скорее удовлетворены, 25,6</w:t>
      </w:r>
      <w:r w:rsidR="00DE4176" w:rsidRPr="00B709A8">
        <w:rPr>
          <w:rFonts w:ascii="Times New Roman" w:hAnsi="Times New Roman" w:cs="Times New Roman"/>
          <w:sz w:val="24"/>
          <w:szCs w:val="24"/>
        </w:rPr>
        <w:t xml:space="preserve">% скорее не удовлетворены, </w:t>
      </w:r>
      <w:r w:rsidR="00940470" w:rsidRPr="00B709A8">
        <w:rPr>
          <w:rFonts w:ascii="Times New Roman" w:hAnsi="Times New Roman" w:cs="Times New Roman"/>
          <w:sz w:val="24"/>
          <w:szCs w:val="24"/>
        </w:rPr>
        <w:t>20,5</w:t>
      </w:r>
      <w:r w:rsidR="00DE4176" w:rsidRPr="00B709A8">
        <w:rPr>
          <w:rFonts w:ascii="Times New Roman" w:hAnsi="Times New Roman" w:cs="Times New Roman"/>
          <w:sz w:val="24"/>
          <w:szCs w:val="24"/>
        </w:rPr>
        <w:t xml:space="preserve">% не удовлетворены и </w:t>
      </w:r>
      <w:r w:rsidR="00940470" w:rsidRPr="00B709A8">
        <w:rPr>
          <w:rFonts w:ascii="Times New Roman" w:hAnsi="Times New Roman" w:cs="Times New Roman"/>
          <w:sz w:val="24"/>
          <w:szCs w:val="24"/>
        </w:rPr>
        <w:t>30,0</w:t>
      </w:r>
      <w:r w:rsidR="00DE4176" w:rsidRPr="00B709A8">
        <w:rPr>
          <w:rFonts w:ascii="Times New Roman" w:hAnsi="Times New Roman" w:cs="Times New Roman"/>
          <w:sz w:val="24"/>
          <w:szCs w:val="24"/>
        </w:rPr>
        <w:t>% затруднились в оценке.</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Качеством товаров на данном рынке удовлетворены </w:t>
      </w:r>
      <w:r w:rsidR="009457D9" w:rsidRPr="00B709A8">
        <w:rPr>
          <w:rFonts w:ascii="Times New Roman" w:hAnsi="Times New Roman" w:cs="Times New Roman"/>
          <w:sz w:val="24"/>
          <w:szCs w:val="24"/>
        </w:rPr>
        <w:t>5,1% потребителей,  30,8% скорее удовлетворены, 28,2% скорее не удовлетворены, 15,4% не удовлетворены и 20,5</w:t>
      </w:r>
      <w:r w:rsidRPr="00B709A8">
        <w:rPr>
          <w:rFonts w:ascii="Times New Roman" w:hAnsi="Times New Roman" w:cs="Times New Roman"/>
          <w:sz w:val="24"/>
          <w:szCs w:val="24"/>
        </w:rPr>
        <w:t>% затруднились оценить качество.</w:t>
      </w:r>
    </w:p>
    <w:p w:rsidR="00DE4176" w:rsidRPr="00ED48EA"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Возможностью выбора довольны </w:t>
      </w:r>
      <w:r w:rsidR="00192C79" w:rsidRPr="00B709A8">
        <w:rPr>
          <w:rFonts w:ascii="Times New Roman" w:hAnsi="Times New Roman" w:cs="Times New Roman"/>
          <w:sz w:val="24"/>
          <w:szCs w:val="24"/>
        </w:rPr>
        <w:t>2,5</w:t>
      </w:r>
      <w:r w:rsidRPr="00B709A8">
        <w:rPr>
          <w:rFonts w:ascii="Times New Roman" w:hAnsi="Times New Roman" w:cs="Times New Roman"/>
          <w:sz w:val="24"/>
          <w:szCs w:val="24"/>
        </w:rPr>
        <w:t>% респо</w:t>
      </w:r>
      <w:r w:rsidR="00475276" w:rsidRPr="00B709A8">
        <w:rPr>
          <w:rFonts w:ascii="Times New Roman" w:hAnsi="Times New Roman" w:cs="Times New Roman"/>
          <w:sz w:val="24"/>
          <w:szCs w:val="24"/>
        </w:rPr>
        <w:t>нд</w:t>
      </w:r>
      <w:r w:rsidR="00192C79" w:rsidRPr="00B709A8">
        <w:rPr>
          <w:rFonts w:ascii="Times New Roman" w:hAnsi="Times New Roman" w:cs="Times New Roman"/>
          <w:sz w:val="24"/>
          <w:szCs w:val="24"/>
        </w:rPr>
        <w:t>ентов, скорее удовлетворены 12,8</w:t>
      </w:r>
      <w:r w:rsidRPr="00B709A8">
        <w:rPr>
          <w:rFonts w:ascii="Times New Roman" w:hAnsi="Times New Roman" w:cs="Times New Roman"/>
          <w:sz w:val="24"/>
          <w:szCs w:val="24"/>
        </w:rPr>
        <w:t xml:space="preserve">%, скорее </w:t>
      </w:r>
      <w:r w:rsidR="00192C79" w:rsidRPr="00B709A8">
        <w:rPr>
          <w:rFonts w:ascii="Times New Roman" w:hAnsi="Times New Roman" w:cs="Times New Roman"/>
          <w:sz w:val="24"/>
          <w:szCs w:val="24"/>
        </w:rPr>
        <w:t>не удовлетворены 35,9%, не удовлетворены 25,6</w:t>
      </w:r>
      <w:r w:rsidRPr="00B709A8">
        <w:rPr>
          <w:rFonts w:ascii="Times New Roman" w:hAnsi="Times New Roman" w:cs="Times New Roman"/>
          <w:sz w:val="24"/>
          <w:szCs w:val="24"/>
        </w:rPr>
        <w:t>% и затруднились в ответе 23</w:t>
      </w:r>
      <w:r w:rsidR="00475276" w:rsidRPr="00B709A8">
        <w:rPr>
          <w:rFonts w:ascii="Times New Roman" w:hAnsi="Times New Roman" w:cs="Times New Roman"/>
          <w:sz w:val="24"/>
          <w:szCs w:val="24"/>
        </w:rPr>
        <w:t>,1</w:t>
      </w:r>
      <w:r w:rsidRPr="00B709A8">
        <w:rPr>
          <w:rFonts w:ascii="Times New Roman" w:hAnsi="Times New Roman" w:cs="Times New Roman"/>
          <w:sz w:val="24"/>
          <w:szCs w:val="24"/>
        </w:rPr>
        <w:t>% опрошенных.</w:t>
      </w:r>
    </w:p>
    <w:p w:rsidR="00DE4176" w:rsidRPr="00ED48EA" w:rsidRDefault="00D904DA"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12,8</w:t>
      </w:r>
      <w:r w:rsidR="00DE4176" w:rsidRPr="00B709A8">
        <w:rPr>
          <w:rFonts w:ascii="Times New Roman" w:hAnsi="Times New Roman" w:cs="Times New Roman"/>
          <w:sz w:val="24"/>
          <w:szCs w:val="24"/>
        </w:rPr>
        <w:t xml:space="preserve">% анкетируемых отметили, что за последние три года количество организаций, представляющих данный рынок, </w:t>
      </w:r>
      <w:r w:rsidRPr="00B709A8">
        <w:rPr>
          <w:rFonts w:ascii="Times New Roman" w:hAnsi="Times New Roman" w:cs="Times New Roman"/>
          <w:sz w:val="24"/>
          <w:szCs w:val="24"/>
        </w:rPr>
        <w:t>увеличилось, 17,9</w:t>
      </w:r>
      <w:r w:rsidR="00DE4176" w:rsidRPr="00B709A8">
        <w:rPr>
          <w:rFonts w:ascii="Times New Roman" w:hAnsi="Times New Roman" w:cs="Times New Roman"/>
          <w:sz w:val="24"/>
          <w:szCs w:val="24"/>
        </w:rPr>
        <w:t xml:space="preserve">% считают что снизилось, </w:t>
      </w:r>
      <w:r w:rsidRPr="00B709A8">
        <w:rPr>
          <w:rFonts w:ascii="Times New Roman" w:hAnsi="Times New Roman" w:cs="Times New Roman"/>
          <w:sz w:val="24"/>
          <w:szCs w:val="24"/>
        </w:rPr>
        <w:t>30,8</w:t>
      </w:r>
      <w:r w:rsidR="00DE4176" w:rsidRPr="00B709A8">
        <w:rPr>
          <w:rFonts w:ascii="Times New Roman" w:hAnsi="Times New Roman" w:cs="Times New Roman"/>
          <w:sz w:val="24"/>
          <w:szCs w:val="24"/>
        </w:rPr>
        <w:t xml:space="preserve">% оценивают </w:t>
      </w:r>
      <w:r w:rsidR="00475276" w:rsidRPr="00B709A8">
        <w:rPr>
          <w:rFonts w:ascii="Times New Roman" w:hAnsi="Times New Roman" w:cs="Times New Roman"/>
          <w:sz w:val="24"/>
          <w:szCs w:val="24"/>
        </w:rPr>
        <w:t>как без изменения</w:t>
      </w:r>
      <w:r w:rsidRPr="00B709A8">
        <w:rPr>
          <w:rFonts w:ascii="Times New Roman" w:hAnsi="Times New Roman" w:cs="Times New Roman"/>
          <w:sz w:val="24"/>
          <w:szCs w:val="24"/>
        </w:rPr>
        <w:t xml:space="preserve"> и 38,5</w:t>
      </w:r>
      <w:r w:rsidR="00DE4176" w:rsidRPr="00B709A8">
        <w:rPr>
          <w:rFonts w:ascii="Times New Roman" w:hAnsi="Times New Roman" w:cs="Times New Roman"/>
          <w:sz w:val="24"/>
          <w:szCs w:val="24"/>
        </w:rPr>
        <w:t>% затруднились ответить.</w:t>
      </w:r>
    </w:p>
    <w:p w:rsidR="00DE4176" w:rsidRPr="00ED48EA" w:rsidRDefault="00DE4176" w:rsidP="00DE4176">
      <w:pPr>
        <w:pStyle w:val="ad"/>
        <w:ind w:left="1068"/>
        <w:jc w:val="both"/>
        <w:rPr>
          <w:rFonts w:ascii="Times New Roman" w:hAnsi="Times New Roman" w:cs="Times New Roman"/>
          <w:sz w:val="24"/>
          <w:szCs w:val="24"/>
        </w:rPr>
      </w:pPr>
    </w:p>
    <w:p w:rsidR="00DE4176" w:rsidRPr="00ED48EA" w:rsidRDefault="00DE4176" w:rsidP="00DE4176">
      <w:pPr>
        <w:pStyle w:val="ad"/>
        <w:numPr>
          <w:ilvl w:val="0"/>
          <w:numId w:val="5"/>
        </w:numPr>
        <w:ind w:left="426"/>
        <w:jc w:val="both"/>
        <w:rPr>
          <w:rFonts w:ascii="Times New Roman" w:hAnsi="Times New Roman" w:cs="Times New Roman"/>
          <w:sz w:val="24"/>
          <w:szCs w:val="24"/>
        </w:rPr>
      </w:pPr>
      <w:r w:rsidRPr="00ED48EA">
        <w:rPr>
          <w:rFonts w:ascii="Times New Roman" w:hAnsi="Times New Roman" w:cs="Times New Roman"/>
          <w:sz w:val="24"/>
          <w:szCs w:val="24"/>
        </w:rPr>
        <w:t>Рынок туристических услуг.</w:t>
      </w:r>
    </w:p>
    <w:p w:rsidR="00DE4176" w:rsidRPr="00B709A8" w:rsidRDefault="00AE22DB"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По</w:t>
      </w:r>
      <w:r w:rsidR="0002716F" w:rsidRPr="00B709A8">
        <w:rPr>
          <w:rFonts w:ascii="Times New Roman" w:hAnsi="Times New Roman" w:cs="Times New Roman"/>
          <w:sz w:val="24"/>
          <w:szCs w:val="24"/>
        </w:rPr>
        <w:t>давляющее большинство 71,8</w:t>
      </w:r>
      <w:r w:rsidRPr="00B709A8">
        <w:rPr>
          <w:rFonts w:ascii="Times New Roman" w:hAnsi="Times New Roman" w:cs="Times New Roman"/>
          <w:sz w:val="24"/>
          <w:szCs w:val="24"/>
        </w:rPr>
        <w:t>% отметили, что нет совсем</w:t>
      </w:r>
      <w:r w:rsidR="00DE4176" w:rsidRPr="00B709A8">
        <w:rPr>
          <w:rFonts w:ascii="Times New Roman" w:hAnsi="Times New Roman" w:cs="Times New Roman"/>
          <w:sz w:val="24"/>
          <w:szCs w:val="24"/>
        </w:rPr>
        <w:t xml:space="preserve">  организаций, оказывающих данные услуги на территории, </w:t>
      </w:r>
      <w:r w:rsidR="0002716F" w:rsidRPr="00B709A8">
        <w:rPr>
          <w:rFonts w:ascii="Times New Roman" w:hAnsi="Times New Roman" w:cs="Times New Roman"/>
          <w:sz w:val="24"/>
          <w:szCs w:val="24"/>
        </w:rPr>
        <w:t>12,8</w:t>
      </w:r>
      <w:r w:rsidR="00DE4176" w:rsidRPr="00B709A8">
        <w:rPr>
          <w:rFonts w:ascii="Times New Roman" w:hAnsi="Times New Roman" w:cs="Times New Roman"/>
          <w:sz w:val="24"/>
          <w:szCs w:val="24"/>
        </w:rPr>
        <w:t xml:space="preserve">% считает, что таких организаций </w:t>
      </w:r>
      <w:r w:rsidRPr="00B709A8">
        <w:rPr>
          <w:rFonts w:ascii="Times New Roman" w:hAnsi="Times New Roman" w:cs="Times New Roman"/>
          <w:sz w:val="24"/>
          <w:szCs w:val="24"/>
        </w:rPr>
        <w:t>мало</w:t>
      </w:r>
      <w:r w:rsidR="00DE4176" w:rsidRPr="00B709A8">
        <w:rPr>
          <w:rFonts w:ascii="Times New Roman" w:hAnsi="Times New Roman" w:cs="Times New Roman"/>
          <w:sz w:val="24"/>
          <w:szCs w:val="24"/>
        </w:rPr>
        <w:t>,</w:t>
      </w:r>
      <w:r w:rsidR="0002716F" w:rsidRPr="00B709A8">
        <w:rPr>
          <w:rFonts w:ascii="Times New Roman" w:hAnsi="Times New Roman" w:cs="Times New Roman"/>
          <w:sz w:val="24"/>
          <w:szCs w:val="24"/>
        </w:rPr>
        <w:t xml:space="preserve">  и 15,4</w:t>
      </w:r>
      <w:r w:rsidR="00DE4176" w:rsidRPr="00B709A8">
        <w:rPr>
          <w:rFonts w:ascii="Times New Roman" w:hAnsi="Times New Roman" w:cs="Times New Roman"/>
          <w:sz w:val="24"/>
          <w:szCs w:val="24"/>
        </w:rPr>
        <w:t>% затруднились ответить.</w:t>
      </w:r>
    </w:p>
    <w:p w:rsidR="00DE4176"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Уровнем цен на рынке тур</w:t>
      </w:r>
      <w:r w:rsidR="00AE22DB" w:rsidRPr="00B709A8">
        <w:rPr>
          <w:rFonts w:ascii="Times New Roman" w:hAnsi="Times New Roman" w:cs="Times New Roman"/>
          <w:sz w:val="24"/>
          <w:szCs w:val="24"/>
        </w:rPr>
        <w:t>ист</w:t>
      </w:r>
      <w:r w:rsidR="00974044" w:rsidRPr="00B709A8">
        <w:rPr>
          <w:rFonts w:ascii="Times New Roman" w:hAnsi="Times New Roman" w:cs="Times New Roman"/>
          <w:sz w:val="24"/>
          <w:szCs w:val="24"/>
        </w:rPr>
        <w:t>ических услуг удовлетворены 7,7</w:t>
      </w:r>
      <w:r w:rsidRPr="00B709A8">
        <w:rPr>
          <w:rFonts w:ascii="Times New Roman" w:hAnsi="Times New Roman" w:cs="Times New Roman"/>
          <w:sz w:val="24"/>
          <w:szCs w:val="24"/>
        </w:rPr>
        <w:t>% опрошен</w:t>
      </w:r>
      <w:r w:rsidR="00974044" w:rsidRPr="00B709A8">
        <w:rPr>
          <w:rFonts w:ascii="Times New Roman" w:hAnsi="Times New Roman" w:cs="Times New Roman"/>
          <w:sz w:val="24"/>
          <w:szCs w:val="24"/>
        </w:rPr>
        <w:t>ных</w:t>
      </w:r>
      <w:r w:rsidRPr="00B709A8">
        <w:rPr>
          <w:rFonts w:ascii="Times New Roman" w:hAnsi="Times New Roman" w:cs="Times New Roman"/>
          <w:sz w:val="24"/>
          <w:szCs w:val="24"/>
        </w:rPr>
        <w:t xml:space="preserve">, скорее не удовлетворены тоже </w:t>
      </w:r>
      <w:r w:rsidR="00974044" w:rsidRPr="00B709A8">
        <w:rPr>
          <w:rFonts w:ascii="Times New Roman" w:hAnsi="Times New Roman" w:cs="Times New Roman"/>
          <w:sz w:val="24"/>
          <w:szCs w:val="24"/>
        </w:rPr>
        <w:t>10,2</w:t>
      </w:r>
      <w:r w:rsidRPr="00B709A8">
        <w:rPr>
          <w:rFonts w:ascii="Times New Roman" w:hAnsi="Times New Roman" w:cs="Times New Roman"/>
          <w:sz w:val="24"/>
          <w:szCs w:val="24"/>
        </w:rPr>
        <w:t>%, не удовлетвор</w:t>
      </w:r>
      <w:r w:rsidR="00974044" w:rsidRPr="00B709A8">
        <w:rPr>
          <w:rFonts w:ascii="Times New Roman" w:hAnsi="Times New Roman" w:cs="Times New Roman"/>
          <w:sz w:val="24"/>
          <w:szCs w:val="24"/>
        </w:rPr>
        <w:t>ены 33,3</w:t>
      </w:r>
      <w:r w:rsidR="00AE22DB" w:rsidRPr="00B709A8">
        <w:rPr>
          <w:rFonts w:ascii="Times New Roman" w:hAnsi="Times New Roman" w:cs="Times New Roman"/>
          <w:sz w:val="24"/>
          <w:szCs w:val="24"/>
        </w:rPr>
        <w:t>% и затруднились в оцен</w:t>
      </w:r>
      <w:r w:rsidR="00974044" w:rsidRPr="00B709A8">
        <w:rPr>
          <w:rFonts w:ascii="Times New Roman" w:hAnsi="Times New Roman" w:cs="Times New Roman"/>
          <w:sz w:val="24"/>
          <w:szCs w:val="24"/>
        </w:rPr>
        <w:t>ке 48,7</w:t>
      </w:r>
      <w:r w:rsidRPr="00B709A8">
        <w:rPr>
          <w:rFonts w:ascii="Times New Roman" w:hAnsi="Times New Roman" w:cs="Times New Roman"/>
          <w:sz w:val="24"/>
          <w:szCs w:val="24"/>
        </w:rPr>
        <w:t>% потребителей.</w:t>
      </w:r>
    </w:p>
    <w:p w:rsidR="00AE22DB" w:rsidRPr="00B709A8" w:rsidRDefault="00AE22DB"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Качеством данной услуги уд</w:t>
      </w:r>
      <w:r w:rsidR="009457D9" w:rsidRPr="00B709A8">
        <w:rPr>
          <w:rFonts w:ascii="Times New Roman" w:hAnsi="Times New Roman" w:cs="Times New Roman"/>
          <w:sz w:val="24"/>
          <w:szCs w:val="24"/>
        </w:rPr>
        <w:t>овлетворены – 5,1%, скорее удовлетворены – 5,1</w:t>
      </w:r>
      <w:r w:rsidRPr="00B709A8">
        <w:rPr>
          <w:rFonts w:ascii="Times New Roman" w:hAnsi="Times New Roman" w:cs="Times New Roman"/>
          <w:sz w:val="24"/>
          <w:szCs w:val="24"/>
        </w:rPr>
        <w:t>%</w:t>
      </w:r>
      <w:r w:rsidR="009457D9" w:rsidRPr="00B709A8">
        <w:rPr>
          <w:rFonts w:ascii="Times New Roman" w:hAnsi="Times New Roman" w:cs="Times New Roman"/>
          <w:sz w:val="24"/>
          <w:szCs w:val="24"/>
        </w:rPr>
        <w:t>, скорее не удовлетворены – 10,2</w:t>
      </w:r>
      <w:r w:rsidRPr="00B709A8">
        <w:rPr>
          <w:rFonts w:ascii="Times New Roman" w:hAnsi="Times New Roman" w:cs="Times New Roman"/>
          <w:sz w:val="24"/>
          <w:szCs w:val="24"/>
        </w:rPr>
        <w:t>%</w:t>
      </w:r>
      <w:r w:rsidR="009457D9" w:rsidRPr="00B709A8">
        <w:rPr>
          <w:rFonts w:ascii="Times New Roman" w:hAnsi="Times New Roman" w:cs="Times New Roman"/>
          <w:sz w:val="24"/>
          <w:szCs w:val="24"/>
        </w:rPr>
        <w:t xml:space="preserve"> также не удовлетворены – 28,2</w:t>
      </w:r>
      <w:r w:rsidR="00536EAA" w:rsidRPr="00B709A8">
        <w:rPr>
          <w:rFonts w:ascii="Times New Roman" w:hAnsi="Times New Roman" w:cs="Times New Roman"/>
          <w:sz w:val="24"/>
          <w:szCs w:val="24"/>
        </w:rPr>
        <w:t>% и 51,3% затруднились оценить к</w:t>
      </w:r>
      <w:r w:rsidR="00BC7659" w:rsidRPr="00B709A8">
        <w:rPr>
          <w:rFonts w:ascii="Times New Roman" w:hAnsi="Times New Roman" w:cs="Times New Roman"/>
          <w:sz w:val="24"/>
          <w:szCs w:val="24"/>
        </w:rPr>
        <w:t>ачество  данной услуги</w:t>
      </w:r>
      <w:r w:rsidR="00536EAA" w:rsidRPr="00B709A8">
        <w:rPr>
          <w:rFonts w:ascii="Times New Roman" w:hAnsi="Times New Roman" w:cs="Times New Roman"/>
          <w:sz w:val="24"/>
          <w:szCs w:val="24"/>
        </w:rPr>
        <w:t>.</w:t>
      </w:r>
    </w:p>
    <w:p w:rsidR="00BC7659" w:rsidRPr="00B709A8"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Возможностью выбора </w:t>
      </w:r>
      <w:r w:rsidR="00192C79" w:rsidRPr="00B709A8">
        <w:rPr>
          <w:rFonts w:ascii="Times New Roman" w:hAnsi="Times New Roman" w:cs="Times New Roman"/>
          <w:sz w:val="24"/>
          <w:szCs w:val="24"/>
        </w:rPr>
        <w:t>довольны – 7,7</w:t>
      </w:r>
      <w:r w:rsidR="00BC7659" w:rsidRPr="00B709A8">
        <w:rPr>
          <w:rFonts w:ascii="Times New Roman" w:hAnsi="Times New Roman" w:cs="Times New Roman"/>
          <w:sz w:val="24"/>
          <w:szCs w:val="24"/>
        </w:rPr>
        <w:t>%, скорее удовлетворены – 2,</w:t>
      </w:r>
      <w:r w:rsidR="00192C79" w:rsidRPr="00B709A8">
        <w:rPr>
          <w:rFonts w:ascii="Times New Roman" w:hAnsi="Times New Roman" w:cs="Times New Roman"/>
          <w:sz w:val="24"/>
          <w:szCs w:val="24"/>
        </w:rPr>
        <w:t>5%,  10,3</w:t>
      </w:r>
      <w:r w:rsidR="00BC7659" w:rsidRPr="00B709A8">
        <w:rPr>
          <w:rFonts w:ascii="Times New Roman" w:hAnsi="Times New Roman" w:cs="Times New Roman"/>
          <w:sz w:val="24"/>
          <w:szCs w:val="24"/>
        </w:rPr>
        <w:t>%</w:t>
      </w:r>
      <w:r w:rsidR="00192C79" w:rsidRPr="00B709A8">
        <w:rPr>
          <w:rFonts w:ascii="Times New Roman" w:hAnsi="Times New Roman" w:cs="Times New Roman"/>
          <w:sz w:val="24"/>
          <w:szCs w:val="24"/>
        </w:rPr>
        <w:t xml:space="preserve"> - скорее не удовлетворены, 38,4% не удовлетворены и 41</w:t>
      </w:r>
      <w:r w:rsidR="00BC7659" w:rsidRPr="00B709A8">
        <w:rPr>
          <w:rFonts w:ascii="Times New Roman" w:hAnsi="Times New Roman" w:cs="Times New Roman"/>
          <w:sz w:val="24"/>
          <w:szCs w:val="24"/>
        </w:rPr>
        <w:t>% затруднились ответить.</w:t>
      </w:r>
    </w:p>
    <w:p w:rsidR="00DE4176" w:rsidRDefault="00DE4176" w:rsidP="00DE4176">
      <w:pPr>
        <w:pStyle w:val="ad"/>
        <w:ind w:left="426"/>
        <w:jc w:val="both"/>
        <w:rPr>
          <w:rFonts w:ascii="Times New Roman" w:hAnsi="Times New Roman" w:cs="Times New Roman"/>
          <w:sz w:val="24"/>
          <w:szCs w:val="24"/>
        </w:rPr>
      </w:pPr>
      <w:r w:rsidRPr="00B709A8">
        <w:rPr>
          <w:rFonts w:ascii="Times New Roman" w:hAnsi="Times New Roman" w:cs="Times New Roman"/>
          <w:sz w:val="24"/>
          <w:szCs w:val="24"/>
        </w:rPr>
        <w:t xml:space="preserve">За последние три года по мнению </w:t>
      </w:r>
      <w:r w:rsidR="00D904DA" w:rsidRPr="00B709A8">
        <w:rPr>
          <w:rFonts w:ascii="Times New Roman" w:hAnsi="Times New Roman" w:cs="Times New Roman"/>
          <w:sz w:val="24"/>
          <w:szCs w:val="24"/>
        </w:rPr>
        <w:t>46,1</w:t>
      </w:r>
      <w:r w:rsidRPr="00B709A8">
        <w:rPr>
          <w:rFonts w:ascii="Times New Roman" w:hAnsi="Times New Roman" w:cs="Times New Roman"/>
          <w:sz w:val="24"/>
          <w:szCs w:val="24"/>
        </w:rPr>
        <w:t>% опрошенных количество организаций, представляющих рынок тури</w:t>
      </w:r>
      <w:r w:rsidR="00BC7659" w:rsidRPr="00B709A8">
        <w:rPr>
          <w:rFonts w:ascii="Times New Roman" w:hAnsi="Times New Roman" w:cs="Times New Roman"/>
          <w:sz w:val="24"/>
          <w:szCs w:val="24"/>
        </w:rPr>
        <w:t>сти</w:t>
      </w:r>
      <w:r w:rsidR="00D904DA" w:rsidRPr="00B709A8">
        <w:rPr>
          <w:rFonts w:ascii="Times New Roman" w:hAnsi="Times New Roman" w:cs="Times New Roman"/>
          <w:sz w:val="24"/>
          <w:szCs w:val="24"/>
        </w:rPr>
        <w:t>ческих услуг не изменилось, 5,1</w:t>
      </w:r>
      <w:r w:rsidR="00BC7659" w:rsidRPr="00B709A8">
        <w:rPr>
          <w:rFonts w:ascii="Times New Roman" w:hAnsi="Times New Roman" w:cs="Times New Roman"/>
          <w:sz w:val="24"/>
          <w:szCs w:val="24"/>
        </w:rPr>
        <w:t>%</w:t>
      </w:r>
      <w:r w:rsidR="00D904DA" w:rsidRPr="00B709A8">
        <w:rPr>
          <w:rFonts w:ascii="Times New Roman" w:hAnsi="Times New Roman" w:cs="Times New Roman"/>
          <w:sz w:val="24"/>
          <w:szCs w:val="24"/>
        </w:rPr>
        <w:t xml:space="preserve"> считает что оно снизилось и 5,1</w:t>
      </w:r>
      <w:r w:rsidRPr="00B709A8">
        <w:rPr>
          <w:rFonts w:ascii="Times New Roman" w:hAnsi="Times New Roman" w:cs="Times New Roman"/>
          <w:sz w:val="24"/>
          <w:szCs w:val="24"/>
        </w:rPr>
        <w:t xml:space="preserve">% что увеличилось. </w:t>
      </w:r>
      <w:r w:rsidR="00D904DA" w:rsidRPr="00B709A8">
        <w:rPr>
          <w:rFonts w:ascii="Times New Roman" w:hAnsi="Times New Roman" w:cs="Times New Roman"/>
          <w:sz w:val="24"/>
          <w:szCs w:val="24"/>
        </w:rPr>
        <w:t>43,6</w:t>
      </w:r>
      <w:r w:rsidRPr="00B709A8">
        <w:rPr>
          <w:rFonts w:ascii="Times New Roman" w:hAnsi="Times New Roman" w:cs="Times New Roman"/>
          <w:sz w:val="24"/>
          <w:szCs w:val="24"/>
        </w:rPr>
        <w:t>%  опрошенных затруднились в ответе.</w:t>
      </w:r>
    </w:p>
    <w:p w:rsidR="00DE4176" w:rsidRPr="000A611E" w:rsidRDefault="00DE4176" w:rsidP="00DE4176">
      <w:pPr>
        <w:pStyle w:val="ad"/>
        <w:ind w:left="1068"/>
        <w:jc w:val="both"/>
        <w:rPr>
          <w:rFonts w:ascii="Times New Roman" w:hAnsi="Times New Roman" w:cs="Times New Roman"/>
          <w:sz w:val="24"/>
          <w:szCs w:val="24"/>
        </w:rPr>
      </w:pPr>
    </w:p>
    <w:p w:rsidR="00DE4176" w:rsidRPr="000A611E" w:rsidRDefault="00DE4176" w:rsidP="00BC7659">
      <w:pPr>
        <w:pStyle w:val="ad"/>
        <w:rPr>
          <w:rFonts w:ascii="Times New Roman" w:hAnsi="Times New Roman" w:cs="Times New Roman"/>
          <w:b/>
          <w:sz w:val="24"/>
          <w:szCs w:val="24"/>
          <w:u w:val="single"/>
        </w:rPr>
      </w:pPr>
      <w:r w:rsidRPr="000A611E">
        <w:rPr>
          <w:rFonts w:ascii="Times New Roman" w:hAnsi="Times New Roman" w:cs="Times New Roman"/>
          <w:b/>
          <w:sz w:val="24"/>
          <w:szCs w:val="24"/>
          <w:u w:val="single"/>
        </w:rPr>
        <w:t>Удовлетворенность качеством официальной информации.</w:t>
      </w:r>
    </w:p>
    <w:p w:rsidR="00DE4176" w:rsidRPr="00BC7659" w:rsidRDefault="00DE4176" w:rsidP="00BC7659">
      <w:pPr>
        <w:pStyle w:val="ad"/>
        <w:rPr>
          <w:rFonts w:ascii="Times New Roman" w:hAnsi="Times New Roman" w:cs="Times New Roman"/>
          <w:b/>
          <w:color w:val="FF0000"/>
          <w:sz w:val="24"/>
          <w:szCs w:val="24"/>
          <w:u w:val="single"/>
        </w:rPr>
      </w:pPr>
    </w:p>
    <w:p w:rsidR="00DE4176" w:rsidRPr="00CE21F6" w:rsidRDefault="00DE4176" w:rsidP="00DE4176">
      <w:pPr>
        <w:pStyle w:val="ad"/>
        <w:jc w:val="both"/>
        <w:rPr>
          <w:rFonts w:ascii="Times New Roman" w:hAnsi="Times New Roman" w:cs="Times New Roman"/>
          <w:sz w:val="24"/>
          <w:szCs w:val="24"/>
        </w:rPr>
      </w:pPr>
      <w:r w:rsidRPr="00CE21F6">
        <w:rPr>
          <w:rFonts w:ascii="Times New Roman" w:hAnsi="Times New Roman" w:cs="Times New Roman"/>
          <w:sz w:val="24"/>
          <w:szCs w:val="24"/>
        </w:rPr>
        <w:tab/>
        <w:t xml:space="preserve">Измерение оценки качества официальной информации о состоянии конкурентной среды на рынках товаров, работ и услуг и деятельности по содействию развития конкуренции, размещаемой в открытом доступе, осуществлялась по трем параметрам- уровню доступности, уровню понятности и уровню получения информации. </w:t>
      </w:r>
    </w:p>
    <w:p w:rsidR="00DE4176" w:rsidRPr="00B709A8" w:rsidRDefault="00DE4176" w:rsidP="00DE4176">
      <w:pPr>
        <w:pStyle w:val="ad"/>
        <w:jc w:val="both"/>
        <w:rPr>
          <w:rFonts w:ascii="Times New Roman" w:hAnsi="Times New Roman" w:cs="Times New Roman"/>
          <w:sz w:val="24"/>
          <w:szCs w:val="24"/>
        </w:rPr>
      </w:pPr>
      <w:r w:rsidRPr="00CE21F6">
        <w:rPr>
          <w:rFonts w:ascii="Times New Roman" w:hAnsi="Times New Roman" w:cs="Times New Roman"/>
          <w:sz w:val="24"/>
          <w:szCs w:val="24"/>
        </w:rPr>
        <w:tab/>
      </w:r>
      <w:r w:rsidRPr="00B709A8">
        <w:rPr>
          <w:rFonts w:ascii="Times New Roman" w:hAnsi="Times New Roman" w:cs="Times New Roman"/>
          <w:sz w:val="24"/>
          <w:szCs w:val="24"/>
        </w:rPr>
        <w:t>У</w:t>
      </w:r>
      <w:r w:rsidR="00664BCF" w:rsidRPr="00B709A8">
        <w:rPr>
          <w:rFonts w:ascii="Times New Roman" w:hAnsi="Times New Roman" w:cs="Times New Roman"/>
          <w:sz w:val="24"/>
          <w:szCs w:val="24"/>
        </w:rPr>
        <w:t>ро</w:t>
      </w:r>
      <w:r w:rsidR="00B9380F" w:rsidRPr="00B709A8">
        <w:rPr>
          <w:rFonts w:ascii="Times New Roman" w:hAnsi="Times New Roman" w:cs="Times New Roman"/>
          <w:sz w:val="24"/>
          <w:szCs w:val="24"/>
        </w:rPr>
        <w:t>вень доступности информации 23,1</w:t>
      </w:r>
      <w:r w:rsidRPr="00B709A8">
        <w:rPr>
          <w:rFonts w:ascii="Times New Roman" w:hAnsi="Times New Roman" w:cs="Times New Roman"/>
          <w:sz w:val="24"/>
          <w:szCs w:val="24"/>
        </w:rPr>
        <w:t xml:space="preserve">% потребителей оценили удовлетворительно, </w:t>
      </w:r>
      <w:r w:rsidR="00B9380F" w:rsidRPr="00B709A8">
        <w:rPr>
          <w:rFonts w:ascii="Times New Roman" w:hAnsi="Times New Roman" w:cs="Times New Roman"/>
          <w:sz w:val="24"/>
          <w:szCs w:val="24"/>
        </w:rPr>
        <w:t>33,3</w:t>
      </w:r>
      <w:r w:rsidR="00664BCF" w:rsidRPr="00B709A8">
        <w:rPr>
          <w:rFonts w:ascii="Times New Roman" w:hAnsi="Times New Roman" w:cs="Times New Roman"/>
          <w:sz w:val="24"/>
          <w:szCs w:val="24"/>
        </w:rPr>
        <w:t>%-скорее удовлетворительно, 10,3</w:t>
      </w:r>
      <w:r w:rsidRPr="00B709A8">
        <w:rPr>
          <w:rFonts w:ascii="Times New Roman" w:hAnsi="Times New Roman" w:cs="Times New Roman"/>
          <w:sz w:val="24"/>
          <w:szCs w:val="24"/>
        </w:rPr>
        <w:t xml:space="preserve">% скорее неудовлетворительно, </w:t>
      </w:r>
      <w:r w:rsidR="00B9380F" w:rsidRPr="00B709A8">
        <w:rPr>
          <w:rFonts w:ascii="Times New Roman" w:hAnsi="Times New Roman" w:cs="Times New Roman"/>
          <w:sz w:val="24"/>
          <w:szCs w:val="24"/>
        </w:rPr>
        <w:t>5,1</w:t>
      </w:r>
      <w:r w:rsidRPr="00B709A8">
        <w:rPr>
          <w:rFonts w:ascii="Times New Roman" w:hAnsi="Times New Roman" w:cs="Times New Roman"/>
          <w:sz w:val="24"/>
          <w:szCs w:val="24"/>
        </w:rPr>
        <w:t xml:space="preserve">%-не удовлетворительно и </w:t>
      </w:r>
      <w:r w:rsidR="00B9380F" w:rsidRPr="00B709A8">
        <w:rPr>
          <w:rFonts w:ascii="Times New Roman" w:hAnsi="Times New Roman" w:cs="Times New Roman"/>
          <w:sz w:val="24"/>
          <w:szCs w:val="24"/>
        </w:rPr>
        <w:t>28,2</w:t>
      </w:r>
      <w:r w:rsidRPr="00B709A8">
        <w:rPr>
          <w:rFonts w:ascii="Times New Roman" w:hAnsi="Times New Roman" w:cs="Times New Roman"/>
          <w:sz w:val="24"/>
          <w:szCs w:val="24"/>
        </w:rPr>
        <w:t>% затруднились ответить.</w:t>
      </w:r>
    </w:p>
    <w:p w:rsidR="00DE4176" w:rsidRPr="00B709A8" w:rsidRDefault="00DE4176" w:rsidP="00DE4176">
      <w:pPr>
        <w:pStyle w:val="ad"/>
        <w:jc w:val="both"/>
        <w:rPr>
          <w:rFonts w:ascii="Times New Roman" w:hAnsi="Times New Roman" w:cs="Times New Roman"/>
          <w:sz w:val="24"/>
          <w:szCs w:val="24"/>
        </w:rPr>
      </w:pPr>
      <w:r w:rsidRPr="00B709A8">
        <w:rPr>
          <w:rFonts w:ascii="Times New Roman" w:hAnsi="Times New Roman" w:cs="Times New Roman"/>
          <w:sz w:val="24"/>
          <w:szCs w:val="24"/>
        </w:rPr>
        <w:tab/>
        <w:t xml:space="preserve">Уровень понятности информации </w:t>
      </w:r>
      <w:r w:rsidR="00B9380F" w:rsidRPr="00B709A8">
        <w:rPr>
          <w:rFonts w:ascii="Times New Roman" w:hAnsi="Times New Roman" w:cs="Times New Roman"/>
          <w:sz w:val="24"/>
          <w:szCs w:val="24"/>
        </w:rPr>
        <w:t>12,8</w:t>
      </w:r>
      <w:r w:rsidRPr="00B709A8">
        <w:rPr>
          <w:rFonts w:ascii="Times New Roman" w:hAnsi="Times New Roman" w:cs="Times New Roman"/>
          <w:sz w:val="24"/>
          <w:szCs w:val="24"/>
        </w:rPr>
        <w:t xml:space="preserve">% оценили удовлетворительно, </w:t>
      </w:r>
      <w:r w:rsidR="00B9380F" w:rsidRPr="00B709A8">
        <w:rPr>
          <w:rFonts w:ascii="Times New Roman" w:hAnsi="Times New Roman" w:cs="Times New Roman"/>
          <w:sz w:val="24"/>
          <w:szCs w:val="24"/>
        </w:rPr>
        <w:t>33,3</w:t>
      </w:r>
      <w:r w:rsidRPr="00B709A8">
        <w:rPr>
          <w:rFonts w:ascii="Times New Roman" w:hAnsi="Times New Roman" w:cs="Times New Roman"/>
          <w:sz w:val="24"/>
          <w:szCs w:val="24"/>
        </w:rPr>
        <w:t xml:space="preserve">% скорее удовлетворительно, </w:t>
      </w:r>
      <w:r w:rsidR="00B9380F" w:rsidRPr="00B709A8">
        <w:rPr>
          <w:rFonts w:ascii="Times New Roman" w:hAnsi="Times New Roman" w:cs="Times New Roman"/>
          <w:sz w:val="24"/>
          <w:szCs w:val="24"/>
        </w:rPr>
        <w:t>10,3</w:t>
      </w:r>
      <w:r w:rsidRPr="00B709A8">
        <w:rPr>
          <w:rFonts w:ascii="Times New Roman" w:hAnsi="Times New Roman" w:cs="Times New Roman"/>
          <w:sz w:val="24"/>
          <w:szCs w:val="24"/>
        </w:rPr>
        <w:t>%-скорее неудовлетворительно</w:t>
      </w:r>
      <w:r w:rsidR="00B9380F" w:rsidRPr="00B709A8">
        <w:rPr>
          <w:rFonts w:ascii="Times New Roman" w:hAnsi="Times New Roman" w:cs="Times New Roman"/>
          <w:sz w:val="24"/>
          <w:szCs w:val="24"/>
        </w:rPr>
        <w:t>, 5,1</w:t>
      </w:r>
      <w:r w:rsidR="00664BCF" w:rsidRPr="00B709A8">
        <w:rPr>
          <w:rFonts w:ascii="Times New Roman" w:hAnsi="Times New Roman" w:cs="Times New Roman"/>
          <w:sz w:val="24"/>
          <w:szCs w:val="24"/>
        </w:rPr>
        <w:t>% не удовлетворительно</w:t>
      </w:r>
      <w:r w:rsidRPr="00B709A8">
        <w:rPr>
          <w:rFonts w:ascii="Times New Roman" w:hAnsi="Times New Roman" w:cs="Times New Roman"/>
          <w:sz w:val="24"/>
          <w:szCs w:val="24"/>
        </w:rPr>
        <w:t xml:space="preserve"> и </w:t>
      </w:r>
      <w:r w:rsidR="00B9380F" w:rsidRPr="00B709A8">
        <w:rPr>
          <w:rFonts w:ascii="Times New Roman" w:hAnsi="Times New Roman" w:cs="Times New Roman"/>
          <w:sz w:val="24"/>
          <w:szCs w:val="24"/>
        </w:rPr>
        <w:t>38,5</w:t>
      </w:r>
      <w:r w:rsidR="00664BCF" w:rsidRPr="00B709A8">
        <w:rPr>
          <w:rFonts w:ascii="Times New Roman" w:hAnsi="Times New Roman" w:cs="Times New Roman"/>
          <w:sz w:val="24"/>
          <w:szCs w:val="24"/>
        </w:rPr>
        <w:t>%</w:t>
      </w:r>
      <w:r w:rsidRPr="00B709A8">
        <w:rPr>
          <w:rFonts w:ascii="Times New Roman" w:hAnsi="Times New Roman" w:cs="Times New Roman"/>
          <w:sz w:val="24"/>
          <w:szCs w:val="24"/>
        </w:rPr>
        <w:t>затруднились в ответе.</w:t>
      </w:r>
    </w:p>
    <w:p w:rsidR="00492DEE" w:rsidRDefault="00664BCF" w:rsidP="00492DEE">
      <w:pPr>
        <w:pStyle w:val="ad"/>
        <w:jc w:val="both"/>
        <w:rPr>
          <w:rFonts w:ascii="Times New Roman" w:hAnsi="Times New Roman" w:cs="Times New Roman"/>
          <w:sz w:val="24"/>
          <w:szCs w:val="24"/>
        </w:rPr>
      </w:pPr>
      <w:r w:rsidRPr="00B709A8">
        <w:rPr>
          <w:rFonts w:ascii="Times New Roman" w:hAnsi="Times New Roman" w:cs="Times New Roman"/>
          <w:sz w:val="24"/>
          <w:szCs w:val="24"/>
        </w:rPr>
        <w:tab/>
        <w:t>У</w:t>
      </w:r>
      <w:r w:rsidR="00DE4176" w:rsidRPr="00B709A8">
        <w:rPr>
          <w:rFonts w:ascii="Times New Roman" w:hAnsi="Times New Roman" w:cs="Times New Roman"/>
          <w:sz w:val="24"/>
          <w:szCs w:val="24"/>
        </w:rPr>
        <w:t xml:space="preserve">ровень получения информации </w:t>
      </w:r>
      <w:r w:rsidR="00B9380F" w:rsidRPr="00B709A8">
        <w:rPr>
          <w:rFonts w:ascii="Times New Roman" w:hAnsi="Times New Roman" w:cs="Times New Roman"/>
          <w:sz w:val="24"/>
          <w:szCs w:val="24"/>
        </w:rPr>
        <w:t>10,3</w:t>
      </w:r>
      <w:r w:rsidR="00DE4176" w:rsidRPr="00B709A8">
        <w:rPr>
          <w:rFonts w:ascii="Times New Roman" w:hAnsi="Times New Roman" w:cs="Times New Roman"/>
          <w:sz w:val="24"/>
          <w:szCs w:val="24"/>
        </w:rPr>
        <w:t xml:space="preserve">% опрошенных оценили скорее удовлетворительно, </w:t>
      </w:r>
      <w:r w:rsidR="00B9380F" w:rsidRPr="00B709A8">
        <w:rPr>
          <w:rFonts w:ascii="Times New Roman" w:hAnsi="Times New Roman" w:cs="Times New Roman"/>
          <w:sz w:val="24"/>
          <w:szCs w:val="24"/>
        </w:rPr>
        <w:t>23,1</w:t>
      </w:r>
      <w:r w:rsidR="00DE4176" w:rsidRPr="00B709A8">
        <w:rPr>
          <w:rFonts w:ascii="Times New Roman" w:hAnsi="Times New Roman" w:cs="Times New Roman"/>
          <w:sz w:val="24"/>
          <w:szCs w:val="24"/>
        </w:rPr>
        <w:t xml:space="preserve">% </w:t>
      </w:r>
      <w:r w:rsidRPr="00B709A8">
        <w:rPr>
          <w:rFonts w:ascii="Times New Roman" w:hAnsi="Times New Roman" w:cs="Times New Roman"/>
          <w:sz w:val="24"/>
          <w:szCs w:val="24"/>
        </w:rPr>
        <w:t xml:space="preserve">скорее </w:t>
      </w:r>
      <w:r w:rsidR="00DE4176" w:rsidRPr="00B709A8">
        <w:rPr>
          <w:rFonts w:ascii="Times New Roman" w:hAnsi="Times New Roman" w:cs="Times New Roman"/>
          <w:sz w:val="24"/>
          <w:szCs w:val="24"/>
        </w:rPr>
        <w:t xml:space="preserve">удовлетворительно, </w:t>
      </w:r>
      <w:r w:rsidR="00B9380F" w:rsidRPr="00B709A8">
        <w:rPr>
          <w:rFonts w:ascii="Times New Roman" w:hAnsi="Times New Roman" w:cs="Times New Roman"/>
          <w:sz w:val="24"/>
          <w:szCs w:val="24"/>
        </w:rPr>
        <w:t>17,9</w:t>
      </w:r>
      <w:r w:rsidR="000A611E" w:rsidRPr="00B709A8">
        <w:rPr>
          <w:rFonts w:ascii="Times New Roman" w:hAnsi="Times New Roman" w:cs="Times New Roman"/>
          <w:sz w:val="24"/>
          <w:szCs w:val="24"/>
        </w:rPr>
        <w:t xml:space="preserve">% скорее </w:t>
      </w:r>
      <w:r w:rsidR="00B9380F" w:rsidRPr="00B709A8">
        <w:rPr>
          <w:rFonts w:ascii="Times New Roman" w:hAnsi="Times New Roman" w:cs="Times New Roman"/>
          <w:sz w:val="24"/>
          <w:szCs w:val="24"/>
        </w:rPr>
        <w:t>неудовлетворительно и 12,8</w:t>
      </w:r>
      <w:r w:rsidR="00DE4176" w:rsidRPr="00B709A8">
        <w:rPr>
          <w:rFonts w:ascii="Times New Roman" w:hAnsi="Times New Roman" w:cs="Times New Roman"/>
          <w:sz w:val="24"/>
          <w:szCs w:val="24"/>
        </w:rPr>
        <w:t xml:space="preserve">% неудовлетворительно. Затруднились в оценке </w:t>
      </w:r>
      <w:r w:rsidR="00B9380F" w:rsidRPr="00B709A8">
        <w:rPr>
          <w:rFonts w:ascii="Times New Roman" w:hAnsi="Times New Roman" w:cs="Times New Roman"/>
          <w:sz w:val="24"/>
          <w:szCs w:val="24"/>
        </w:rPr>
        <w:t>35,9</w:t>
      </w:r>
      <w:r w:rsidR="00DE4176" w:rsidRPr="00B709A8">
        <w:rPr>
          <w:rFonts w:ascii="Times New Roman" w:hAnsi="Times New Roman" w:cs="Times New Roman"/>
          <w:sz w:val="24"/>
          <w:szCs w:val="24"/>
        </w:rPr>
        <w:t>% опрошенных.</w:t>
      </w:r>
    </w:p>
    <w:p w:rsidR="009F1068" w:rsidRDefault="009F1068" w:rsidP="00492DEE">
      <w:pPr>
        <w:pStyle w:val="ad"/>
        <w:jc w:val="both"/>
        <w:rPr>
          <w:rFonts w:ascii="Times New Roman" w:hAnsi="Times New Roman" w:cs="Times New Roman"/>
          <w:sz w:val="24"/>
          <w:szCs w:val="24"/>
        </w:rPr>
      </w:pPr>
    </w:p>
    <w:p w:rsidR="009F1068" w:rsidRPr="009F1068" w:rsidRDefault="009F1068" w:rsidP="00492DEE">
      <w:pPr>
        <w:pStyle w:val="ad"/>
        <w:jc w:val="both"/>
        <w:rPr>
          <w:rFonts w:ascii="Times New Roman" w:hAnsi="Times New Roman" w:cs="Times New Roman"/>
          <w:b/>
          <w:sz w:val="24"/>
          <w:szCs w:val="24"/>
          <w:u w:val="single"/>
        </w:rPr>
      </w:pPr>
      <w:r w:rsidRPr="009F1068">
        <w:rPr>
          <w:rFonts w:ascii="Times New Roman" w:hAnsi="Times New Roman" w:cs="Times New Roman"/>
          <w:b/>
          <w:sz w:val="24"/>
          <w:szCs w:val="24"/>
          <w:u w:val="single"/>
        </w:rPr>
        <w:t>Удовлетворенность качеством товаров, работ и услуг, предоставляемых субъектами естественных монополий.</w:t>
      </w:r>
    </w:p>
    <w:p w:rsidR="009F1068" w:rsidRPr="009F1068" w:rsidRDefault="009F1068" w:rsidP="00492DEE">
      <w:pPr>
        <w:pStyle w:val="ad"/>
        <w:jc w:val="both"/>
        <w:rPr>
          <w:rFonts w:ascii="Times New Roman" w:hAnsi="Times New Roman" w:cs="Times New Roman"/>
          <w:b/>
          <w:sz w:val="24"/>
          <w:szCs w:val="24"/>
          <w:u w:val="single"/>
        </w:rPr>
      </w:pPr>
    </w:p>
    <w:p w:rsidR="009F1068" w:rsidRPr="00B709A8" w:rsidRDefault="00534306" w:rsidP="00492DEE">
      <w:pPr>
        <w:pStyle w:val="ad"/>
        <w:jc w:val="both"/>
        <w:rPr>
          <w:rFonts w:ascii="Times New Roman" w:hAnsi="Times New Roman" w:cs="Times New Roman"/>
          <w:sz w:val="24"/>
          <w:szCs w:val="24"/>
        </w:rPr>
      </w:pPr>
      <w:r>
        <w:rPr>
          <w:rFonts w:ascii="Times New Roman" w:hAnsi="Times New Roman" w:cs="Times New Roman"/>
          <w:sz w:val="24"/>
          <w:szCs w:val="24"/>
        </w:rPr>
        <w:tab/>
      </w:r>
      <w:r w:rsidRPr="00B709A8">
        <w:rPr>
          <w:rFonts w:ascii="Times New Roman" w:hAnsi="Times New Roman" w:cs="Times New Roman"/>
          <w:sz w:val="24"/>
          <w:szCs w:val="24"/>
        </w:rPr>
        <w:t>Как видно из опроса по оценке качество услуг субъектов естественных монополий в Кувшиновском районе  большая часть  скорее уд</w:t>
      </w:r>
      <w:r w:rsidR="00F90F97" w:rsidRPr="00B709A8">
        <w:rPr>
          <w:rFonts w:ascii="Times New Roman" w:hAnsi="Times New Roman" w:cs="Times New Roman"/>
          <w:sz w:val="24"/>
          <w:szCs w:val="24"/>
        </w:rPr>
        <w:t>овлетворена водоснабжением -30,8</w:t>
      </w:r>
      <w:r w:rsidRPr="00B709A8">
        <w:rPr>
          <w:rFonts w:ascii="Times New Roman" w:hAnsi="Times New Roman" w:cs="Times New Roman"/>
          <w:sz w:val="24"/>
          <w:szCs w:val="24"/>
        </w:rPr>
        <w:t xml:space="preserve">%, </w:t>
      </w:r>
      <w:r w:rsidRPr="00B709A8">
        <w:rPr>
          <w:rFonts w:ascii="Times New Roman" w:hAnsi="Times New Roman" w:cs="Times New Roman"/>
          <w:sz w:val="24"/>
          <w:szCs w:val="24"/>
        </w:rPr>
        <w:lastRenderedPageBreak/>
        <w:t>водоотведением -41,0%,</w:t>
      </w:r>
      <w:r w:rsidR="00F90F97" w:rsidRPr="00B709A8">
        <w:rPr>
          <w:rFonts w:ascii="Times New Roman" w:hAnsi="Times New Roman" w:cs="Times New Roman"/>
          <w:sz w:val="24"/>
          <w:szCs w:val="24"/>
        </w:rPr>
        <w:t xml:space="preserve"> реализацией природного газа – 35,9%.</w:t>
      </w:r>
      <w:r w:rsidRPr="00B709A8">
        <w:rPr>
          <w:rFonts w:ascii="Times New Roman" w:hAnsi="Times New Roman" w:cs="Times New Roman"/>
          <w:sz w:val="24"/>
          <w:szCs w:val="24"/>
        </w:rPr>
        <w:t xml:space="preserve"> услуги по пере</w:t>
      </w:r>
      <w:r w:rsidR="00F90F97" w:rsidRPr="00B709A8">
        <w:rPr>
          <w:rFonts w:ascii="Times New Roman" w:hAnsi="Times New Roman" w:cs="Times New Roman"/>
          <w:sz w:val="24"/>
          <w:szCs w:val="24"/>
        </w:rPr>
        <w:t>дачи электрической энергии -43,6% – скорее удовлетворены, тепловой энергии – 30,1</w:t>
      </w:r>
      <w:r w:rsidRPr="00B709A8">
        <w:rPr>
          <w:rFonts w:ascii="Times New Roman" w:hAnsi="Times New Roman" w:cs="Times New Roman"/>
          <w:sz w:val="24"/>
          <w:szCs w:val="24"/>
        </w:rPr>
        <w:t>% и услуги о</w:t>
      </w:r>
      <w:r w:rsidR="00F90F97" w:rsidRPr="00B709A8">
        <w:rPr>
          <w:rFonts w:ascii="Times New Roman" w:hAnsi="Times New Roman" w:cs="Times New Roman"/>
          <w:sz w:val="24"/>
          <w:szCs w:val="24"/>
        </w:rPr>
        <w:t>бщедоступной электросвязи – 41</w:t>
      </w:r>
      <w:r w:rsidRPr="00B709A8">
        <w:rPr>
          <w:rFonts w:ascii="Times New Roman" w:hAnsi="Times New Roman" w:cs="Times New Roman"/>
          <w:sz w:val="24"/>
          <w:szCs w:val="24"/>
        </w:rPr>
        <w:t>%.</w:t>
      </w:r>
    </w:p>
    <w:p w:rsidR="00020D93" w:rsidRDefault="00020D93" w:rsidP="00492DEE">
      <w:pPr>
        <w:pStyle w:val="ad"/>
        <w:jc w:val="both"/>
        <w:rPr>
          <w:rFonts w:ascii="Times New Roman" w:hAnsi="Times New Roman" w:cs="Times New Roman"/>
          <w:sz w:val="24"/>
          <w:szCs w:val="24"/>
        </w:rPr>
      </w:pPr>
      <w:r w:rsidRPr="00B709A8">
        <w:rPr>
          <w:rFonts w:ascii="Times New Roman" w:hAnsi="Times New Roman" w:cs="Times New Roman"/>
          <w:sz w:val="24"/>
          <w:szCs w:val="24"/>
        </w:rPr>
        <w:t>Не удовлетворительно оценили реализацию природного газа -23%</w:t>
      </w:r>
    </w:p>
    <w:p w:rsidR="009F1068" w:rsidRDefault="009F1068" w:rsidP="00492DEE">
      <w:pPr>
        <w:pStyle w:val="ad"/>
        <w:jc w:val="both"/>
        <w:rPr>
          <w:rFonts w:ascii="Times New Roman" w:hAnsi="Times New Roman" w:cs="Times New Roman"/>
          <w:sz w:val="24"/>
          <w:szCs w:val="24"/>
        </w:rPr>
      </w:pPr>
    </w:p>
    <w:p w:rsidR="00492DEE" w:rsidRDefault="00492DEE" w:rsidP="00492DEE">
      <w:pPr>
        <w:pStyle w:val="ad"/>
        <w:jc w:val="both"/>
        <w:rPr>
          <w:rFonts w:ascii="Times New Roman" w:hAnsi="Times New Roman" w:cs="Times New Roman"/>
          <w:b/>
          <w:sz w:val="24"/>
          <w:szCs w:val="24"/>
          <w:u w:val="single"/>
        </w:rPr>
      </w:pPr>
      <w:r w:rsidRPr="00492DEE">
        <w:rPr>
          <w:rFonts w:ascii="Times New Roman" w:hAnsi="Times New Roman" w:cs="Times New Roman"/>
          <w:b/>
          <w:sz w:val="24"/>
          <w:szCs w:val="24"/>
          <w:u w:val="single"/>
        </w:rPr>
        <w:t xml:space="preserve">Предложения об улучшении эффективности и результативности исполнительных органов гос. власти и органов местного самоуправления ( на что , в первую очередь должна быть направлена работа по развитию конкуренции)  по данным </w:t>
      </w:r>
      <w:r w:rsidRPr="00B709A8">
        <w:rPr>
          <w:rFonts w:ascii="Times New Roman" w:hAnsi="Times New Roman" w:cs="Times New Roman"/>
          <w:b/>
          <w:sz w:val="24"/>
          <w:szCs w:val="24"/>
          <w:u w:val="single"/>
        </w:rPr>
        <w:t>проведенного мониторинга потребителей:</w:t>
      </w:r>
    </w:p>
    <w:p w:rsidR="000C0FA8" w:rsidRPr="00B709A8" w:rsidRDefault="000C0FA8" w:rsidP="00492DEE">
      <w:pPr>
        <w:pStyle w:val="ad"/>
        <w:jc w:val="both"/>
        <w:rPr>
          <w:rFonts w:ascii="Times New Roman" w:hAnsi="Times New Roman" w:cs="Times New Roman"/>
          <w:b/>
          <w:sz w:val="24"/>
          <w:szCs w:val="24"/>
          <w:u w:val="single"/>
        </w:rPr>
      </w:pPr>
    </w:p>
    <w:p w:rsidR="00492DEE" w:rsidRPr="00B709A8" w:rsidRDefault="00962FF1" w:rsidP="00492DEE">
      <w:pPr>
        <w:pStyle w:val="a5"/>
        <w:numPr>
          <w:ilvl w:val="0"/>
          <w:numId w:val="4"/>
        </w:numPr>
        <w:jc w:val="both"/>
        <w:rPr>
          <w:rFonts w:ascii="Times New Roman" w:hAnsi="Times New Roman" w:cs="Times New Roman"/>
          <w:sz w:val="24"/>
          <w:szCs w:val="24"/>
        </w:rPr>
      </w:pPr>
      <w:r w:rsidRPr="00B709A8">
        <w:rPr>
          <w:rFonts w:ascii="Times New Roman" w:hAnsi="Times New Roman" w:cs="Times New Roman"/>
          <w:sz w:val="24"/>
          <w:szCs w:val="24"/>
        </w:rPr>
        <w:t>Контроль над ростом цен – 76,9</w:t>
      </w:r>
      <w:r w:rsidR="00492DEE" w:rsidRPr="00B709A8">
        <w:rPr>
          <w:rFonts w:ascii="Times New Roman" w:hAnsi="Times New Roman" w:cs="Times New Roman"/>
          <w:sz w:val="24"/>
          <w:szCs w:val="24"/>
        </w:rPr>
        <w:t>%;</w:t>
      </w:r>
    </w:p>
    <w:p w:rsidR="00492DEE" w:rsidRPr="00B709A8" w:rsidRDefault="00492DEE" w:rsidP="00492DEE">
      <w:pPr>
        <w:pStyle w:val="a5"/>
        <w:numPr>
          <w:ilvl w:val="0"/>
          <w:numId w:val="4"/>
        </w:numPr>
        <w:jc w:val="both"/>
        <w:rPr>
          <w:rFonts w:ascii="Times New Roman" w:hAnsi="Times New Roman" w:cs="Times New Roman"/>
          <w:sz w:val="24"/>
          <w:szCs w:val="24"/>
        </w:rPr>
      </w:pPr>
      <w:r w:rsidRPr="00B709A8">
        <w:rPr>
          <w:rFonts w:ascii="Times New Roman" w:hAnsi="Times New Roman" w:cs="Times New Roman"/>
          <w:sz w:val="24"/>
          <w:szCs w:val="24"/>
        </w:rPr>
        <w:t>Контроль</w:t>
      </w:r>
      <w:r w:rsidR="00962FF1" w:rsidRPr="00B709A8">
        <w:rPr>
          <w:rFonts w:ascii="Times New Roman" w:hAnsi="Times New Roman" w:cs="Times New Roman"/>
          <w:sz w:val="24"/>
          <w:szCs w:val="24"/>
        </w:rPr>
        <w:t>качества продукции – 64,1</w:t>
      </w:r>
      <w:r w:rsidRPr="00B709A8">
        <w:rPr>
          <w:rFonts w:ascii="Times New Roman" w:hAnsi="Times New Roman" w:cs="Times New Roman"/>
          <w:sz w:val="24"/>
          <w:szCs w:val="24"/>
        </w:rPr>
        <w:t>%</w:t>
      </w:r>
    </w:p>
    <w:p w:rsidR="00492DEE" w:rsidRPr="00B709A8" w:rsidRDefault="00492DEE" w:rsidP="00260C1F">
      <w:pPr>
        <w:pStyle w:val="a5"/>
        <w:numPr>
          <w:ilvl w:val="0"/>
          <w:numId w:val="4"/>
        </w:numPr>
        <w:jc w:val="both"/>
        <w:rPr>
          <w:rFonts w:ascii="Times New Roman" w:hAnsi="Times New Roman" w:cs="Times New Roman"/>
          <w:sz w:val="24"/>
          <w:szCs w:val="24"/>
        </w:rPr>
      </w:pPr>
      <w:r w:rsidRPr="00B709A8">
        <w:rPr>
          <w:rFonts w:ascii="Times New Roman" w:hAnsi="Times New Roman" w:cs="Times New Roman"/>
          <w:sz w:val="24"/>
          <w:szCs w:val="24"/>
        </w:rPr>
        <w:t>Контроль рабо</w:t>
      </w:r>
      <w:r w:rsidR="00962FF1" w:rsidRPr="00B709A8">
        <w:rPr>
          <w:rFonts w:ascii="Times New Roman" w:hAnsi="Times New Roman" w:cs="Times New Roman"/>
          <w:sz w:val="24"/>
          <w:szCs w:val="24"/>
        </w:rPr>
        <w:t>ты естественных монополий – 51,3</w:t>
      </w:r>
      <w:r w:rsidRPr="00B709A8">
        <w:rPr>
          <w:rFonts w:ascii="Times New Roman" w:hAnsi="Times New Roman" w:cs="Times New Roman"/>
          <w:sz w:val="24"/>
          <w:szCs w:val="24"/>
        </w:rPr>
        <w:t>%;</w:t>
      </w:r>
    </w:p>
    <w:p w:rsidR="00260C1F" w:rsidRPr="00B709A8" w:rsidRDefault="00260C1F" w:rsidP="00260C1F">
      <w:pPr>
        <w:pStyle w:val="a5"/>
        <w:numPr>
          <w:ilvl w:val="0"/>
          <w:numId w:val="4"/>
        </w:numPr>
        <w:jc w:val="both"/>
        <w:rPr>
          <w:rFonts w:ascii="Times New Roman" w:hAnsi="Times New Roman" w:cs="Times New Roman"/>
          <w:sz w:val="24"/>
          <w:szCs w:val="24"/>
        </w:rPr>
      </w:pPr>
      <w:r w:rsidRPr="00B709A8">
        <w:rPr>
          <w:rFonts w:ascii="Times New Roman" w:hAnsi="Times New Roman" w:cs="Times New Roman"/>
          <w:sz w:val="24"/>
          <w:szCs w:val="24"/>
        </w:rPr>
        <w:t>Помощь начинающим предприни</w:t>
      </w:r>
      <w:r w:rsidR="00962FF1" w:rsidRPr="00B709A8">
        <w:rPr>
          <w:rFonts w:ascii="Times New Roman" w:hAnsi="Times New Roman" w:cs="Times New Roman"/>
          <w:sz w:val="24"/>
          <w:szCs w:val="24"/>
        </w:rPr>
        <w:t>мателям – 38,5</w:t>
      </w:r>
      <w:r w:rsidRPr="00B709A8">
        <w:rPr>
          <w:rFonts w:ascii="Times New Roman" w:hAnsi="Times New Roman" w:cs="Times New Roman"/>
          <w:sz w:val="24"/>
          <w:szCs w:val="24"/>
        </w:rPr>
        <w:t>%;</w:t>
      </w:r>
    </w:p>
    <w:p w:rsidR="00492DEE" w:rsidRPr="00B709A8" w:rsidRDefault="00492DEE" w:rsidP="00260C1F">
      <w:pPr>
        <w:pStyle w:val="a5"/>
        <w:numPr>
          <w:ilvl w:val="0"/>
          <w:numId w:val="4"/>
        </w:numPr>
        <w:jc w:val="both"/>
        <w:rPr>
          <w:rFonts w:ascii="Times New Roman" w:hAnsi="Times New Roman" w:cs="Times New Roman"/>
          <w:sz w:val="24"/>
          <w:szCs w:val="24"/>
        </w:rPr>
      </w:pPr>
      <w:r w:rsidRPr="00B709A8">
        <w:rPr>
          <w:rFonts w:ascii="Times New Roman" w:hAnsi="Times New Roman" w:cs="Times New Roman"/>
          <w:sz w:val="24"/>
          <w:szCs w:val="24"/>
        </w:rPr>
        <w:t>Обеспечение условий, при которых ни одна компания не сможет полностью д</w:t>
      </w:r>
      <w:r w:rsidR="00962FF1" w:rsidRPr="00B709A8">
        <w:rPr>
          <w:rFonts w:ascii="Times New Roman" w:hAnsi="Times New Roman" w:cs="Times New Roman"/>
          <w:sz w:val="24"/>
          <w:szCs w:val="24"/>
        </w:rPr>
        <w:t>иктовать условия на рынке – 20,5</w:t>
      </w:r>
      <w:r w:rsidRPr="00B709A8">
        <w:rPr>
          <w:rFonts w:ascii="Times New Roman" w:hAnsi="Times New Roman" w:cs="Times New Roman"/>
          <w:sz w:val="24"/>
          <w:szCs w:val="24"/>
        </w:rPr>
        <w:t>%;</w:t>
      </w:r>
    </w:p>
    <w:p w:rsidR="00D119DB" w:rsidRPr="00B709A8" w:rsidRDefault="00492DEE" w:rsidP="00260C1F">
      <w:pPr>
        <w:pStyle w:val="a5"/>
        <w:numPr>
          <w:ilvl w:val="0"/>
          <w:numId w:val="4"/>
        </w:numPr>
        <w:jc w:val="both"/>
        <w:rPr>
          <w:rFonts w:ascii="Times New Roman" w:hAnsi="Times New Roman" w:cs="Times New Roman"/>
          <w:sz w:val="24"/>
          <w:szCs w:val="24"/>
        </w:rPr>
      </w:pPr>
      <w:r w:rsidRPr="00B709A8">
        <w:rPr>
          <w:rFonts w:ascii="Times New Roman" w:hAnsi="Times New Roman" w:cs="Times New Roman"/>
          <w:sz w:val="24"/>
          <w:szCs w:val="24"/>
        </w:rPr>
        <w:t>Обеспечение условий д</w:t>
      </w:r>
      <w:r w:rsidR="00962FF1" w:rsidRPr="00B709A8">
        <w:rPr>
          <w:rFonts w:ascii="Times New Roman" w:hAnsi="Times New Roman" w:cs="Times New Roman"/>
          <w:sz w:val="24"/>
          <w:szCs w:val="24"/>
        </w:rPr>
        <w:t>обросовестной конкуренции – 38,5</w:t>
      </w:r>
      <w:r w:rsidRPr="00B709A8">
        <w:rPr>
          <w:rFonts w:ascii="Times New Roman" w:hAnsi="Times New Roman" w:cs="Times New Roman"/>
          <w:sz w:val="24"/>
          <w:szCs w:val="24"/>
        </w:rPr>
        <w:t>%;</w:t>
      </w:r>
    </w:p>
    <w:p w:rsidR="00260C1F" w:rsidRPr="00B709A8" w:rsidRDefault="00260C1F" w:rsidP="00260C1F">
      <w:pPr>
        <w:pStyle w:val="a5"/>
        <w:numPr>
          <w:ilvl w:val="0"/>
          <w:numId w:val="4"/>
        </w:numPr>
        <w:jc w:val="both"/>
        <w:rPr>
          <w:rFonts w:ascii="Times New Roman" w:hAnsi="Times New Roman" w:cs="Times New Roman"/>
          <w:sz w:val="24"/>
          <w:szCs w:val="24"/>
        </w:rPr>
      </w:pPr>
      <w:r w:rsidRPr="00B709A8">
        <w:rPr>
          <w:rFonts w:ascii="Times New Roman" w:hAnsi="Times New Roman" w:cs="Times New Roman"/>
          <w:sz w:val="24"/>
          <w:szCs w:val="24"/>
        </w:rPr>
        <w:t>Создание системы информирования населения о работе различных компаний, защите прав потребителе</w:t>
      </w:r>
      <w:r w:rsidR="00962FF1" w:rsidRPr="00B709A8">
        <w:rPr>
          <w:rFonts w:ascii="Times New Roman" w:hAnsi="Times New Roman" w:cs="Times New Roman"/>
          <w:sz w:val="24"/>
          <w:szCs w:val="24"/>
        </w:rPr>
        <w:t>й и состоянии конкуренции – 25,6</w:t>
      </w:r>
      <w:r w:rsidRPr="00B709A8">
        <w:rPr>
          <w:rFonts w:ascii="Times New Roman" w:hAnsi="Times New Roman" w:cs="Times New Roman"/>
          <w:sz w:val="24"/>
          <w:szCs w:val="24"/>
        </w:rPr>
        <w:t>%;</w:t>
      </w:r>
    </w:p>
    <w:p w:rsidR="00492DEE" w:rsidRPr="00B709A8" w:rsidRDefault="00492DEE" w:rsidP="00260C1F">
      <w:pPr>
        <w:pStyle w:val="a5"/>
        <w:numPr>
          <w:ilvl w:val="0"/>
          <w:numId w:val="4"/>
        </w:numPr>
        <w:jc w:val="both"/>
        <w:rPr>
          <w:rFonts w:ascii="Times New Roman" w:hAnsi="Times New Roman" w:cs="Times New Roman"/>
          <w:sz w:val="24"/>
          <w:szCs w:val="24"/>
        </w:rPr>
      </w:pPr>
      <w:r w:rsidRPr="00B709A8">
        <w:rPr>
          <w:rFonts w:ascii="Times New Roman" w:hAnsi="Times New Roman" w:cs="Times New Roman"/>
          <w:sz w:val="24"/>
          <w:szCs w:val="24"/>
        </w:rPr>
        <w:t>Повышение открытости процедур муници</w:t>
      </w:r>
      <w:r w:rsidR="00D119DB" w:rsidRPr="00B709A8">
        <w:rPr>
          <w:rFonts w:ascii="Times New Roman" w:hAnsi="Times New Roman" w:cs="Times New Roman"/>
          <w:sz w:val="24"/>
          <w:szCs w:val="24"/>
        </w:rPr>
        <w:t>п</w:t>
      </w:r>
      <w:r w:rsidR="00962FF1" w:rsidRPr="00B709A8">
        <w:rPr>
          <w:rFonts w:ascii="Times New Roman" w:hAnsi="Times New Roman" w:cs="Times New Roman"/>
          <w:sz w:val="24"/>
          <w:szCs w:val="24"/>
        </w:rPr>
        <w:t>альных конкурсов и закупок – 12,8</w:t>
      </w:r>
      <w:r w:rsidR="00D119DB" w:rsidRPr="00B709A8">
        <w:rPr>
          <w:rFonts w:ascii="Times New Roman" w:hAnsi="Times New Roman" w:cs="Times New Roman"/>
          <w:sz w:val="24"/>
          <w:szCs w:val="24"/>
        </w:rPr>
        <w:t>%;</w:t>
      </w:r>
    </w:p>
    <w:p w:rsidR="00B92EF0" w:rsidRPr="00B709A8" w:rsidRDefault="00D119DB" w:rsidP="00B92EF0">
      <w:pPr>
        <w:pStyle w:val="a5"/>
        <w:numPr>
          <w:ilvl w:val="0"/>
          <w:numId w:val="4"/>
        </w:numPr>
        <w:jc w:val="both"/>
        <w:rPr>
          <w:rFonts w:ascii="Times New Roman" w:hAnsi="Times New Roman" w:cs="Times New Roman"/>
          <w:sz w:val="24"/>
          <w:szCs w:val="24"/>
        </w:rPr>
      </w:pPr>
      <w:r w:rsidRPr="00B709A8">
        <w:rPr>
          <w:rFonts w:ascii="Times New Roman" w:hAnsi="Times New Roman" w:cs="Times New Roman"/>
          <w:sz w:val="24"/>
          <w:szCs w:val="24"/>
        </w:rPr>
        <w:t xml:space="preserve">Юридическая защита предпринимателей – </w:t>
      </w:r>
      <w:r w:rsidR="00962FF1" w:rsidRPr="00B709A8">
        <w:rPr>
          <w:rFonts w:ascii="Times New Roman" w:hAnsi="Times New Roman" w:cs="Times New Roman"/>
          <w:sz w:val="24"/>
          <w:szCs w:val="24"/>
        </w:rPr>
        <w:t>15,0%;</w:t>
      </w:r>
    </w:p>
    <w:p w:rsidR="00962FF1" w:rsidRPr="00B709A8" w:rsidRDefault="00962FF1" w:rsidP="00B92EF0">
      <w:pPr>
        <w:pStyle w:val="a5"/>
        <w:numPr>
          <w:ilvl w:val="0"/>
          <w:numId w:val="4"/>
        </w:numPr>
        <w:jc w:val="both"/>
        <w:rPr>
          <w:rFonts w:ascii="Times New Roman" w:hAnsi="Times New Roman" w:cs="Times New Roman"/>
          <w:sz w:val="24"/>
          <w:szCs w:val="24"/>
        </w:rPr>
      </w:pPr>
      <w:r w:rsidRPr="00B709A8">
        <w:rPr>
          <w:rFonts w:ascii="Times New Roman" w:hAnsi="Times New Roman" w:cs="Times New Roman"/>
          <w:sz w:val="24"/>
          <w:szCs w:val="24"/>
        </w:rPr>
        <w:t>Ведение учета обращений граждан, связанных с проблемами развития конкуренции – 10,3%;</w:t>
      </w:r>
    </w:p>
    <w:p w:rsidR="00962FF1" w:rsidRPr="00B709A8" w:rsidRDefault="00962FF1" w:rsidP="00B92EF0">
      <w:pPr>
        <w:pStyle w:val="a5"/>
        <w:numPr>
          <w:ilvl w:val="0"/>
          <w:numId w:val="4"/>
        </w:numPr>
        <w:jc w:val="both"/>
        <w:rPr>
          <w:rFonts w:ascii="Times New Roman" w:hAnsi="Times New Roman" w:cs="Times New Roman"/>
          <w:sz w:val="24"/>
          <w:szCs w:val="24"/>
        </w:rPr>
      </w:pPr>
      <w:r w:rsidRPr="00B709A8">
        <w:rPr>
          <w:rFonts w:ascii="Times New Roman" w:hAnsi="Times New Roman" w:cs="Times New Roman"/>
          <w:sz w:val="24"/>
          <w:szCs w:val="24"/>
        </w:rPr>
        <w:t>Сокращение муниципальных предприятий, оказывающие услуги населению, за счет появления новых коммерческих предприятий – 12,8%</w:t>
      </w:r>
    </w:p>
    <w:p w:rsidR="006A254A" w:rsidRDefault="00E55A19" w:rsidP="000C0FA8">
      <w:pP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221464" cy="7783033"/>
            <wp:effectExtent l="19050" t="0" r="26936" b="8417"/>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DE4176" w:rsidRPr="000A611E" w:rsidRDefault="0009332D" w:rsidP="00DE4176">
      <w:pPr>
        <w:tabs>
          <w:tab w:val="left" w:pos="1290"/>
        </w:tabs>
        <w:jc w:val="center"/>
        <w:rPr>
          <w:rFonts w:ascii="Times New Roman" w:hAnsi="Times New Roman" w:cs="Times New Roman"/>
          <w:b/>
          <w:color w:val="C00000"/>
          <w:sz w:val="24"/>
          <w:szCs w:val="24"/>
        </w:rPr>
      </w:pPr>
      <w:r>
        <w:rPr>
          <w:rFonts w:ascii="Times New Roman" w:hAnsi="Times New Roman" w:cs="Times New Roman"/>
          <w:b/>
          <w:sz w:val="24"/>
          <w:szCs w:val="24"/>
        </w:rPr>
        <w:t>В</w:t>
      </w:r>
      <w:r w:rsidR="000A611E">
        <w:rPr>
          <w:rFonts w:ascii="Times New Roman" w:hAnsi="Times New Roman" w:cs="Times New Roman"/>
          <w:b/>
          <w:sz w:val="24"/>
          <w:szCs w:val="24"/>
        </w:rPr>
        <w:t>ывод</w:t>
      </w:r>
    </w:p>
    <w:p w:rsidR="00DE4176" w:rsidRPr="00B709A8" w:rsidRDefault="00DE4176" w:rsidP="00DE4176">
      <w:pPr>
        <w:tabs>
          <w:tab w:val="left" w:pos="1290"/>
        </w:tabs>
        <w:jc w:val="both"/>
        <w:rPr>
          <w:rFonts w:ascii="Times New Roman" w:hAnsi="Times New Roman" w:cs="Times New Roman"/>
          <w:sz w:val="24"/>
          <w:szCs w:val="24"/>
        </w:rPr>
      </w:pPr>
      <w:r w:rsidRPr="00B709A8">
        <w:rPr>
          <w:rFonts w:ascii="Times New Roman" w:hAnsi="Times New Roman" w:cs="Times New Roman"/>
          <w:sz w:val="24"/>
          <w:szCs w:val="24"/>
        </w:rPr>
        <w:t>В ходе опроса изучено мнение потребителей товаров, работ и услуг преимущественно жен</w:t>
      </w:r>
      <w:r w:rsidR="00962FF1" w:rsidRPr="00B709A8">
        <w:rPr>
          <w:rFonts w:ascii="Times New Roman" w:hAnsi="Times New Roman" w:cs="Times New Roman"/>
          <w:sz w:val="24"/>
          <w:szCs w:val="24"/>
        </w:rPr>
        <w:t>ского пола, в возрасте от 21 года до 35</w:t>
      </w:r>
      <w:r w:rsidRPr="00B709A8">
        <w:rPr>
          <w:rFonts w:ascii="Times New Roman" w:hAnsi="Times New Roman" w:cs="Times New Roman"/>
          <w:sz w:val="24"/>
          <w:szCs w:val="24"/>
        </w:rPr>
        <w:t xml:space="preserve"> лет, имеющих детей. Большинство респондентов имеют высшее образование и работают. При этом среднемесячный доход в расчете на одного члена семь</w:t>
      </w:r>
      <w:r w:rsidR="00962FF1" w:rsidRPr="00B709A8">
        <w:rPr>
          <w:rFonts w:ascii="Times New Roman" w:hAnsi="Times New Roman" w:cs="Times New Roman"/>
          <w:sz w:val="24"/>
          <w:szCs w:val="24"/>
        </w:rPr>
        <w:t>и всех опрошенных не превышает 2</w:t>
      </w:r>
      <w:r w:rsidRPr="00B709A8">
        <w:rPr>
          <w:rFonts w:ascii="Times New Roman" w:hAnsi="Times New Roman" w:cs="Times New Roman"/>
          <w:sz w:val="24"/>
          <w:szCs w:val="24"/>
        </w:rPr>
        <w:t>0 тысяч рублей.</w:t>
      </w:r>
    </w:p>
    <w:p w:rsidR="00C13AB0" w:rsidRPr="00B709A8" w:rsidRDefault="00DE4176" w:rsidP="00DE4176">
      <w:pPr>
        <w:pStyle w:val="ad"/>
        <w:jc w:val="both"/>
        <w:rPr>
          <w:rFonts w:ascii="Times New Roman" w:hAnsi="Times New Roman" w:cs="Times New Roman"/>
          <w:sz w:val="24"/>
          <w:szCs w:val="24"/>
        </w:rPr>
      </w:pPr>
      <w:r w:rsidRPr="00B709A8">
        <w:rPr>
          <w:sz w:val="24"/>
          <w:szCs w:val="24"/>
        </w:rPr>
        <w:lastRenderedPageBreak/>
        <w:tab/>
      </w:r>
      <w:r w:rsidRPr="00B709A8">
        <w:rPr>
          <w:rFonts w:ascii="Times New Roman" w:hAnsi="Times New Roman" w:cs="Times New Roman"/>
          <w:sz w:val="24"/>
          <w:szCs w:val="24"/>
        </w:rPr>
        <w:t>По мнению большинства ответивших в районе не достаточно развит</w:t>
      </w:r>
      <w:r w:rsidR="00C13AB0" w:rsidRPr="00B709A8">
        <w:rPr>
          <w:rFonts w:ascii="Times New Roman" w:hAnsi="Times New Roman" w:cs="Times New Roman"/>
          <w:sz w:val="24"/>
          <w:szCs w:val="24"/>
        </w:rPr>
        <w:t xml:space="preserve"> рынок услуг детского отдыха и оздоровления,</w:t>
      </w:r>
      <w:r w:rsidRPr="00B709A8">
        <w:rPr>
          <w:rFonts w:ascii="Times New Roman" w:hAnsi="Times New Roman" w:cs="Times New Roman"/>
          <w:sz w:val="24"/>
          <w:szCs w:val="24"/>
        </w:rPr>
        <w:t xml:space="preserve"> рынок медицинс</w:t>
      </w:r>
      <w:r w:rsidR="00C13AB0" w:rsidRPr="00B709A8">
        <w:rPr>
          <w:rFonts w:ascii="Times New Roman" w:hAnsi="Times New Roman" w:cs="Times New Roman"/>
          <w:sz w:val="24"/>
          <w:szCs w:val="24"/>
        </w:rPr>
        <w:t>ких услуг, рынок услуг психолого-педагогического сопровождения детей с ограниченными возможностями здоровья, рынок ЖКХ, рынок услуг социального обслуживания населения, рынок туристических услуг.</w:t>
      </w:r>
    </w:p>
    <w:p w:rsidR="00DE4176" w:rsidRPr="00B709A8" w:rsidRDefault="00DE4176" w:rsidP="00DE4176">
      <w:pPr>
        <w:pStyle w:val="ad"/>
        <w:jc w:val="both"/>
        <w:rPr>
          <w:rFonts w:ascii="Times New Roman" w:hAnsi="Times New Roman" w:cs="Times New Roman"/>
          <w:sz w:val="24"/>
          <w:szCs w:val="24"/>
        </w:rPr>
      </w:pPr>
      <w:r w:rsidRPr="00B709A8">
        <w:rPr>
          <w:sz w:val="24"/>
          <w:szCs w:val="24"/>
        </w:rPr>
        <w:tab/>
      </w:r>
      <w:r w:rsidRPr="00B709A8">
        <w:rPr>
          <w:rFonts w:ascii="Times New Roman" w:hAnsi="Times New Roman" w:cs="Times New Roman"/>
          <w:sz w:val="24"/>
          <w:szCs w:val="24"/>
        </w:rPr>
        <w:t>Наиболее дорогостоящими потребители оценили услуги жилищно-</w:t>
      </w:r>
      <w:r w:rsidR="00C13AB0" w:rsidRPr="00B709A8">
        <w:rPr>
          <w:rFonts w:ascii="Times New Roman" w:hAnsi="Times New Roman" w:cs="Times New Roman"/>
          <w:sz w:val="24"/>
          <w:szCs w:val="24"/>
        </w:rPr>
        <w:t>коммунального хозяйства, цены на бензин, цены на продукты питания и лекарства.</w:t>
      </w:r>
    </w:p>
    <w:p w:rsidR="00DE4176" w:rsidRPr="00B709A8" w:rsidRDefault="00DE4176" w:rsidP="00DE4176">
      <w:pPr>
        <w:pStyle w:val="ad"/>
        <w:jc w:val="both"/>
        <w:rPr>
          <w:rFonts w:ascii="Times New Roman" w:hAnsi="Times New Roman" w:cs="Times New Roman"/>
          <w:sz w:val="24"/>
          <w:szCs w:val="24"/>
        </w:rPr>
      </w:pPr>
      <w:r w:rsidRPr="00B709A8">
        <w:rPr>
          <w:rFonts w:ascii="Times New Roman" w:hAnsi="Times New Roman" w:cs="Times New Roman"/>
          <w:sz w:val="24"/>
          <w:szCs w:val="24"/>
        </w:rPr>
        <w:tab/>
        <w:t>Потребители наиболее не удовлетворены качеством услуг ЖКХ, медицинских услуг</w:t>
      </w:r>
      <w:r w:rsidR="00C13AB0" w:rsidRPr="00B709A8">
        <w:rPr>
          <w:rFonts w:ascii="Times New Roman" w:hAnsi="Times New Roman" w:cs="Times New Roman"/>
          <w:sz w:val="24"/>
          <w:szCs w:val="24"/>
        </w:rPr>
        <w:t xml:space="preserve">, рынком услуг детского отдыха и оздоровления, рынком </w:t>
      </w:r>
      <w:r w:rsidRPr="00B709A8">
        <w:rPr>
          <w:rFonts w:ascii="Times New Roman" w:hAnsi="Times New Roman" w:cs="Times New Roman"/>
          <w:sz w:val="24"/>
          <w:szCs w:val="24"/>
        </w:rPr>
        <w:t>услуг перевозок пассажиров наземным транспортом</w:t>
      </w:r>
      <w:r w:rsidR="00C13AB0" w:rsidRPr="00B709A8">
        <w:rPr>
          <w:rFonts w:ascii="Times New Roman" w:hAnsi="Times New Roman" w:cs="Times New Roman"/>
          <w:sz w:val="24"/>
          <w:szCs w:val="24"/>
        </w:rPr>
        <w:t>, рынком социального обслуживания населения.</w:t>
      </w:r>
    </w:p>
    <w:p w:rsidR="00DE4176" w:rsidRPr="00B709A8" w:rsidRDefault="00DE4176" w:rsidP="00DE4176">
      <w:pPr>
        <w:pStyle w:val="ad"/>
        <w:jc w:val="both"/>
        <w:rPr>
          <w:rFonts w:ascii="Times New Roman" w:hAnsi="Times New Roman" w:cs="Times New Roman"/>
          <w:sz w:val="24"/>
          <w:szCs w:val="24"/>
        </w:rPr>
      </w:pPr>
      <w:r w:rsidRPr="00B709A8">
        <w:rPr>
          <w:rFonts w:ascii="Times New Roman" w:hAnsi="Times New Roman" w:cs="Times New Roman"/>
          <w:sz w:val="24"/>
          <w:szCs w:val="24"/>
        </w:rPr>
        <w:tab/>
        <w:t xml:space="preserve">В плане возможности выбора не удовлетворительно оценены рынок медицинских услуг, услуг ЖКХ, </w:t>
      </w:r>
      <w:r w:rsidR="009F1068" w:rsidRPr="00B709A8">
        <w:rPr>
          <w:rFonts w:ascii="Times New Roman" w:hAnsi="Times New Roman" w:cs="Times New Roman"/>
          <w:sz w:val="24"/>
          <w:szCs w:val="24"/>
        </w:rPr>
        <w:t xml:space="preserve">рынки дошкольного и дополнительного образования детей, рынок услуг социального обслуживания, </w:t>
      </w:r>
      <w:r w:rsidRPr="00B709A8">
        <w:rPr>
          <w:rFonts w:ascii="Times New Roman" w:hAnsi="Times New Roman" w:cs="Times New Roman"/>
          <w:sz w:val="24"/>
          <w:szCs w:val="24"/>
        </w:rPr>
        <w:t>услуг перевозок пассажиров наземным транспортом.</w:t>
      </w:r>
    </w:p>
    <w:p w:rsidR="009F1068" w:rsidRPr="00B709A8" w:rsidRDefault="00DE4176" w:rsidP="00DE417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При оценке  качества услуг естественных монополий больше всего удовлетво</w:t>
      </w:r>
      <w:r w:rsidR="00260C1F" w:rsidRPr="00B709A8">
        <w:rPr>
          <w:rFonts w:ascii="Times New Roman" w:hAnsi="Times New Roman" w:cs="Times New Roman"/>
          <w:sz w:val="24"/>
          <w:szCs w:val="24"/>
        </w:rPr>
        <w:t xml:space="preserve">рительных оценок получили </w:t>
      </w:r>
      <w:r w:rsidRPr="00B709A8">
        <w:rPr>
          <w:rFonts w:ascii="Times New Roman" w:hAnsi="Times New Roman" w:cs="Times New Roman"/>
          <w:sz w:val="24"/>
          <w:szCs w:val="24"/>
        </w:rPr>
        <w:t xml:space="preserve"> услуги по реализации </w:t>
      </w:r>
      <w:r w:rsidR="009F1068" w:rsidRPr="00B709A8">
        <w:rPr>
          <w:rFonts w:ascii="Times New Roman" w:hAnsi="Times New Roman" w:cs="Times New Roman"/>
          <w:sz w:val="24"/>
          <w:szCs w:val="24"/>
        </w:rPr>
        <w:t>природного газа,</w:t>
      </w:r>
      <w:r w:rsidR="00260C1F" w:rsidRPr="00B709A8">
        <w:rPr>
          <w:rFonts w:ascii="Times New Roman" w:hAnsi="Times New Roman" w:cs="Times New Roman"/>
          <w:sz w:val="24"/>
          <w:szCs w:val="24"/>
        </w:rPr>
        <w:t>услуги водоснабжения и</w:t>
      </w:r>
      <w:r w:rsidR="009F1068" w:rsidRPr="00B709A8">
        <w:rPr>
          <w:rFonts w:ascii="Times New Roman" w:hAnsi="Times New Roman" w:cs="Times New Roman"/>
          <w:sz w:val="24"/>
          <w:szCs w:val="24"/>
        </w:rPr>
        <w:t xml:space="preserve"> услуги по передаче электрической энергии, услуги общедоступной электросвязи.</w:t>
      </w:r>
    </w:p>
    <w:p w:rsidR="00DE4176" w:rsidRPr="00CE21F6" w:rsidRDefault="00DE4176" w:rsidP="006D7406">
      <w:pPr>
        <w:pStyle w:val="ad"/>
        <w:ind w:firstLine="708"/>
        <w:jc w:val="both"/>
        <w:rPr>
          <w:rFonts w:ascii="Times New Roman" w:hAnsi="Times New Roman" w:cs="Times New Roman"/>
          <w:sz w:val="24"/>
          <w:szCs w:val="24"/>
        </w:rPr>
      </w:pPr>
      <w:r w:rsidRPr="00B709A8">
        <w:rPr>
          <w:rFonts w:ascii="Times New Roman" w:hAnsi="Times New Roman" w:cs="Times New Roman"/>
          <w:sz w:val="24"/>
          <w:szCs w:val="24"/>
        </w:rPr>
        <w:t xml:space="preserve">В плане улучшения эффективности и результативности исполнительных органов государственной власти и органов местного самоуправления </w:t>
      </w:r>
      <w:r w:rsidR="009F1068" w:rsidRPr="00B709A8">
        <w:rPr>
          <w:rFonts w:ascii="Times New Roman" w:hAnsi="Times New Roman" w:cs="Times New Roman"/>
          <w:sz w:val="24"/>
          <w:szCs w:val="24"/>
        </w:rPr>
        <w:t>Кувшиновского</w:t>
      </w:r>
      <w:r w:rsidRPr="00B709A8">
        <w:rPr>
          <w:rFonts w:ascii="Times New Roman" w:hAnsi="Times New Roman" w:cs="Times New Roman"/>
          <w:sz w:val="24"/>
          <w:szCs w:val="24"/>
        </w:rPr>
        <w:t xml:space="preserve"> района Тверской области потребители выразили пожелания в установлении контроля над ростом цен и за качеством продукции.</w:t>
      </w:r>
    </w:p>
    <w:p w:rsidR="00DE4176" w:rsidRDefault="00DE4176" w:rsidP="00DE4176">
      <w:pPr>
        <w:pStyle w:val="ad"/>
        <w:ind w:firstLine="708"/>
        <w:jc w:val="both"/>
        <w:rPr>
          <w:rFonts w:ascii="Times New Roman" w:hAnsi="Times New Roman" w:cs="Times New Roman"/>
          <w:sz w:val="24"/>
          <w:szCs w:val="24"/>
        </w:rPr>
      </w:pPr>
    </w:p>
    <w:p w:rsidR="00DE4176" w:rsidRPr="00CE21F6" w:rsidRDefault="00DE4176" w:rsidP="00DE4176">
      <w:pPr>
        <w:pStyle w:val="ad"/>
        <w:jc w:val="both"/>
        <w:rPr>
          <w:rFonts w:ascii="Times New Roman" w:hAnsi="Times New Roman" w:cs="Times New Roman"/>
          <w:sz w:val="24"/>
          <w:szCs w:val="24"/>
        </w:rPr>
      </w:pPr>
    </w:p>
    <w:p w:rsidR="00DE4176" w:rsidRDefault="00DE4176" w:rsidP="00DE4176">
      <w:pPr>
        <w:pStyle w:val="ad"/>
        <w:ind w:firstLine="708"/>
        <w:jc w:val="both"/>
        <w:rPr>
          <w:rFonts w:ascii="Times New Roman" w:hAnsi="Times New Roman" w:cs="Times New Roman"/>
          <w:sz w:val="24"/>
          <w:szCs w:val="24"/>
        </w:rPr>
      </w:pPr>
    </w:p>
    <w:p w:rsidR="00DE4176" w:rsidRPr="00CE21F6" w:rsidRDefault="00DE4176" w:rsidP="00DE4176">
      <w:pPr>
        <w:pStyle w:val="ad"/>
        <w:ind w:firstLine="708"/>
        <w:jc w:val="center"/>
        <w:rPr>
          <w:rFonts w:ascii="Times New Roman" w:hAnsi="Times New Roman" w:cs="Times New Roman"/>
          <w:b/>
          <w:sz w:val="24"/>
          <w:szCs w:val="24"/>
        </w:rPr>
      </w:pPr>
    </w:p>
    <w:p w:rsidR="00DE4176" w:rsidRPr="00CE21F6" w:rsidRDefault="00DE4176" w:rsidP="00DE4176">
      <w:pPr>
        <w:pStyle w:val="ad"/>
        <w:ind w:firstLine="708"/>
        <w:jc w:val="both"/>
        <w:rPr>
          <w:rFonts w:ascii="Times New Roman" w:hAnsi="Times New Roman" w:cs="Times New Roman"/>
          <w:sz w:val="24"/>
          <w:szCs w:val="24"/>
        </w:rPr>
      </w:pPr>
    </w:p>
    <w:p w:rsidR="00DE4176" w:rsidRDefault="00DE4176" w:rsidP="00E02BC2">
      <w:pPr>
        <w:spacing w:line="240" w:lineRule="auto"/>
        <w:jc w:val="both"/>
        <w:rPr>
          <w:rFonts w:ascii="Times New Roman" w:hAnsi="Times New Roman" w:cs="Times New Roman"/>
          <w:sz w:val="24"/>
          <w:szCs w:val="24"/>
        </w:rPr>
      </w:pPr>
    </w:p>
    <w:p w:rsidR="00DE4176" w:rsidRDefault="00DE4176" w:rsidP="00E02BC2">
      <w:pPr>
        <w:spacing w:line="240" w:lineRule="auto"/>
        <w:jc w:val="both"/>
        <w:rPr>
          <w:rFonts w:ascii="Times New Roman" w:hAnsi="Times New Roman" w:cs="Times New Roman"/>
          <w:sz w:val="24"/>
          <w:szCs w:val="24"/>
        </w:rPr>
      </w:pPr>
    </w:p>
    <w:p w:rsidR="00DE4176" w:rsidRDefault="00DE4176" w:rsidP="00E02BC2">
      <w:pPr>
        <w:spacing w:line="240" w:lineRule="auto"/>
        <w:jc w:val="both"/>
        <w:rPr>
          <w:rFonts w:ascii="Times New Roman" w:hAnsi="Times New Roman" w:cs="Times New Roman"/>
          <w:sz w:val="24"/>
          <w:szCs w:val="24"/>
        </w:rPr>
      </w:pPr>
    </w:p>
    <w:p w:rsidR="00DE4176" w:rsidRDefault="00DE4176" w:rsidP="00E02BC2">
      <w:pPr>
        <w:spacing w:line="240" w:lineRule="auto"/>
        <w:jc w:val="both"/>
        <w:rPr>
          <w:rFonts w:ascii="Times New Roman" w:hAnsi="Times New Roman" w:cs="Times New Roman"/>
          <w:sz w:val="24"/>
          <w:szCs w:val="24"/>
        </w:rPr>
      </w:pPr>
    </w:p>
    <w:p w:rsidR="00DE4176" w:rsidRDefault="00DE4176" w:rsidP="00E02BC2">
      <w:pPr>
        <w:spacing w:line="240" w:lineRule="auto"/>
        <w:jc w:val="both"/>
        <w:rPr>
          <w:rFonts w:ascii="Times New Roman" w:hAnsi="Times New Roman" w:cs="Times New Roman"/>
          <w:sz w:val="24"/>
          <w:szCs w:val="24"/>
        </w:rPr>
      </w:pPr>
    </w:p>
    <w:p w:rsidR="008D7926" w:rsidRDefault="008D7926" w:rsidP="00E02BC2">
      <w:pPr>
        <w:spacing w:line="240" w:lineRule="auto"/>
        <w:jc w:val="both"/>
        <w:rPr>
          <w:rFonts w:ascii="Times New Roman" w:hAnsi="Times New Roman" w:cs="Times New Roman"/>
          <w:sz w:val="24"/>
          <w:szCs w:val="24"/>
        </w:rPr>
      </w:pPr>
    </w:p>
    <w:sectPr w:rsidR="008D7926" w:rsidSect="00622F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A57" w:rsidRDefault="002E2A57" w:rsidP="00F93B75">
      <w:pPr>
        <w:spacing w:after="0" w:line="240" w:lineRule="auto"/>
      </w:pPr>
      <w:r>
        <w:separator/>
      </w:r>
    </w:p>
  </w:endnote>
  <w:endnote w:type="continuationSeparator" w:id="1">
    <w:p w:rsidR="002E2A57" w:rsidRDefault="002E2A57" w:rsidP="00F93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A57" w:rsidRDefault="002E2A57" w:rsidP="00F93B75">
      <w:pPr>
        <w:spacing w:after="0" w:line="240" w:lineRule="auto"/>
      </w:pPr>
      <w:r>
        <w:separator/>
      </w:r>
    </w:p>
  </w:footnote>
  <w:footnote w:type="continuationSeparator" w:id="1">
    <w:p w:rsidR="002E2A57" w:rsidRDefault="002E2A57" w:rsidP="00F93B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1D0"/>
    <w:multiLevelType w:val="hybridMultilevel"/>
    <w:tmpl w:val="AFE46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257CC"/>
    <w:multiLevelType w:val="hybridMultilevel"/>
    <w:tmpl w:val="C9B60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D729F8"/>
    <w:multiLevelType w:val="hybridMultilevel"/>
    <w:tmpl w:val="2DC2B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2B1E4D"/>
    <w:multiLevelType w:val="hybridMultilevel"/>
    <w:tmpl w:val="30FA613E"/>
    <w:lvl w:ilvl="0" w:tplc="92203B9C">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D48209D"/>
    <w:multiLevelType w:val="hybridMultilevel"/>
    <w:tmpl w:val="C8D8B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C0050"/>
    <w:rsid w:val="00000477"/>
    <w:rsid w:val="000021AE"/>
    <w:rsid w:val="00007F66"/>
    <w:rsid w:val="00017C4F"/>
    <w:rsid w:val="00020D93"/>
    <w:rsid w:val="00025BFD"/>
    <w:rsid w:val="00026075"/>
    <w:rsid w:val="0002716F"/>
    <w:rsid w:val="00033598"/>
    <w:rsid w:val="000419A3"/>
    <w:rsid w:val="00041D45"/>
    <w:rsid w:val="00043410"/>
    <w:rsid w:val="0004428F"/>
    <w:rsid w:val="0004623E"/>
    <w:rsid w:val="00060B36"/>
    <w:rsid w:val="00064905"/>
    <w:rsid w:val="00072711"/>
    <w:rsid w:val="00077CE8"/>
    <w:rsid w:val="0009332D"/>
    <w:rsid w:val="000953E2"/>
    <w:rsid w:val="00095489"/>
    <w:rsid w:val="000A1DC3"/>
    <w:rsid w:val="000A611E"/>
    <w:rsid w:val="000A72D4"/>
    <w:rsid w:val="000B4961"/>
    <w:rsid w:val="000C0FA8"/>
    <w:rsid w:val="000C3C41"/>
    <w:rsid w:val="000C52AB"/>
    <w:rsid w:val="000F2A32"/>
    <w:rsid w:val="0010759D"/>
    <w:rsid w:val="00122149"/>
    <w:rsid w:val="00126071"/>
    <w:rsid w:val="00133667"/>
    <w:rsid w:val="00137506"/>
    <w:rsid w:val="00140DC1"/>
    <w:rsid w:val="0014525F"/>
    <w:rsid w:val="00153895"/>
    <w:rsid w:val="001550F2"/>
    <w:rsid w:val="001559C0"/>
    <w:rsid w:val="00164403"/>
    <w:rsid w:val="00164F24"/>
    <w:rsid w:val="00184468"/>
    <w:rsid w:val="00192C79"/>
    <w:rsid w:val="001A1CE0"/>
    <w:rsid w:val="001A29FA"/>
    <w:rsid w:val="001C42DB"/>
    <w:rsid w:val="001C4ED1"/>
    <w:rsid w:val="001C708C"/>
    <w:rsid w:val="001D07AE"/>
    <w:rsid w:val="001D4187"/>
    <w:rsid w:val="001E1F6A"/>
    <w:rsid w:val="001E38C8"/>
    <w:rsid w:val="00201015"/>
    <w:rsid w:val="00214506"/>
    <w:rsid w:val="00221F9F"/>
    <w:rsid w:val="00230505"/>
    <w:rsid w:val="00235F11"/>
    <w:rsid w:val="0024208F"/>
    <w:rsid w:val="0024232B"/>
    <w:rsid w:val="00251A64"/>
    <w:rsid w:val="0025623E"/>
    <w:rsid w:val="00257E2E"/>
    <w:rsid w:val="00260C1F"/>
    <w:rsid w:val="00265BA3"/>
    <w:rsid w:val="00267945"/>
    <w:rsid w:val="00267AFF"/>
    <w:rsid w:val="00274580"/>
    <w:rsid w:val="002849B6"/>
    <w:rsid w:val="002A061B"/>
    <w:rsid w:val="002A2B7D"/>
    <w:rsid w:val="002A7603"/>
    <w:rsid w:val="002B0354"/>
    <w:rsid w:val="002B4C97"/>
    <w:rsid w:val="002B5641"/>
    <w:rsid w:val="002C5922"/>
    <w:rsid w:val="002C7703"/>
    <w:rsid w:val="002D3EF0"/>
    <w:rsid w:val="002D4496"/>
    <w:rsid w:val="002D59B4"/>
    <w:rsid w:val="002D61C2"/>
    <w:rsid w:val="002D7DF9"/>
    <w:rsid w:val="002E2A57"/>
    <w:rsid w:val="002E42FB"/>
    <w:rsid w:val="002F17B6"/>
    <w:rsid w:val="002F1813"/>
    <w:rsid w:val="002F4959"/>
    <w:rsid w:val="002F7E89"/>
    <w:rsid w:val="0030162F"/>
    <w:rsid w:val="0030445C"/>
    <w:rsid w:val="003243A7"/>
    <w:rsid w:val="003300E4"/>
    <w:rsid w:val="00330C5B"/>
    <w:rsid w:val="00336091"/>
    <w:rsid w:val="00345B07"/>
    <w:rsid w:val="00345F5C"/>
    <w:rsid w:val="00351E8D"/>
    <w:rsid w:val="00357930"/>
    <w:rsid w:val="003639D2"/>
    <w:rsid w:val="003706E5"/>
    <w:rsid w:val="00374505"/>
    <w:rsid w:val="003774C9"/>
    <w:rsid w:val="00380BE2"/>
    <w:rsid w:val="00385A37"/>
    <w:rsid w:val="00385CFD"/>
    <w:rsid w:val="00385D55"/>
    <w:rsid w:val="0038641F"/>
    <w:rsid w:val="00387021"/>
    <w:rsid w:val="003A178C"/>
    <w:rsid w:val="003A610D"/>
    <w:rsid w:val="003A6DA3"/>
    <w:rsid w:val="003B3099"/>
    <w:rsid w:val="003B5C68"/>
    <w:rsid w:val="003B7A15"/>
    <w:rsid w:val="003C1B7C"/>
    <w:rsid w:val="003C2073"/>
    <w:rsid w:val="003C344C"/>
    <w:rsid w:val="003D027E"/>
    <w:rsid w:val="003D2FF2"/>
    <w:rsid w:val="003D3254"/>
    <w:rsid w:val="003D3788"/>
    <w:rsid w:val="003D7772"/>
    <w:rsid w:val="003E4F26"/>
    <w:rsid w:val="003F1D0F"/>
    <w:rsid w:val="003F4E28"/>
    <w:rsid w:val="003F7BB5"/>
    <w:rsid w:val="00403BDD"/>
    <w:rsid w:val="00406948"/>
    <w:rsid w:val="00413BD6"/>
    <w:rsid w:val="00414D37"/>
    <w:rsid w:val="0041714C"/>
    <w:rsid w:val="004203FD"/>
    <w:rsid w:val="00422F1C"/>
    <w:rsid w:val="00424554"/>
    <w:rsid w:val="00431BA4"/>
    <w:rsid w:val="004353A9"/>
    <w:rsid w:val="00440EA5"/>
    <w:rsid w:val="0044212C"/>
    <w:rsid w:val="00455451"/>
    <w:rsid w:val="00460C57"/>
    <w:rsid w:val="004628E9"/>
    <w:rsid w:val="00462E37"/>
    <w:rsid w:val="004658A4"/>
    <w:rsid w:val="00467876"/>
    <w:rsid w:val="00467B70"/>
    <w:rsid w:val="00471822"/>
    <w:rsid w:val="00471DA8"/>
    <w:rsid w:val="004722DA"/>
    <w:rsid w:val="00473ECF"/>
    <w:rsid w:val="00475276"/>
    <w:rsid w:val="00477DE7"/>
    <w:rsid w:val="0048074E"/>
    <w:rsid w:val="00482A04"/>
    <w:rsid w:val="00490CC0"/>
    <w:rsid w:val="00492DEE"/>
    <w:rsid w:val="004A3EBE"/>
    <w:rsid w:val="004A59E0"/>
    <w:rsid w:val="004A69E9"/>
    <w:rsid w:val="004B003D"/>
    <w:rsid w:val="004B112D"/>
    <w:rsid w:val="004B1DA1"/>
    <w:rsid w:val="004B2BE9"/>
    <w:rsid w:val="004B5FD1"/>
    <w:rsid w:val="004B73EE"/>
    <w:rsid w:val="004B78DA"/>
    <w:rsid w:val="004C4B1C"/>
    <w:rsid w:val="004C6982"/>
    <w:rsid w:val="004C73D0"/>
    <w:rsid w:val="004E6C83"/>
    <w:rsid w:val="004E78DF"/>
    <w:rsid w:val="004F31F8"/>
    <w:rsid w:val="0050242B"/>
    <w:rsid w:val="005112C6"/>
    <w:rsid w:val="00512D9D"/>
    <w:rsid w:val="00516CA5"/>
    <w:rsid w:val="0052406C"/>
    <w:rsid w:val="00526A38"/>
    <w:rsid w:val="00526BE1"/>
    <w:rsid w:val="00531A1F"/>
    <w:rsid w:val="00534306"/>
    <w:rsid w:val="00534867"/>
    <w:rsid w:val="00535E4F"/>
    <w:rsid w:val="005367F5"/>
    <w:rsid w:val="00536EAA"/>
    <w:rsid w:val="00544282"/>
    <w:rsid w:val="00550236"/>
    <w:rsid w:val="00552EE4"/>
    <w:rsid w:val="00561309"/>
    <w:rsid w:val="00582D87"/>
    <w:rsid w:val="005903C3"/>
    <w:rsid w:val="00591A39"/>
    <w:rsid w:val="005A324C"/>
    <w:rsid w:val="005B1ADB"/>
    <w:rsid w:val="005B2508"/>
    <w:rsid w:val="005C0EFC"/>
    <w:rsid w:val="005D1E20"/>
    <w:rsid w:val="005E3CC4"/>
    <w:rsid w:val="005E4DF7"/>
    <w:rsid w:val="005E7FC9"/>
    <w:rsid w:val="005F1043"/>
    <w:rsid w:val="00602913"/>
    <w:rsid w:val="00610542"/>
    <w:rsid w:val="00611101"/>
    <w:rsid w:val="0062228A"/>
    <w:rsid w:val="00622FB0"/>
    <w:rsid w:val="0062785D"/>
    <w:rsid w:val="00635EA6"/>
    <w:rsid w:val="00636A47"/>
    <w:rsid w:val="0064025B"/>
    <w:rsid w:val="006409E3"/>
    <w:rsid w:val="00640A7C"/>
    <w:rsid w:val="00641E5F"/>
    <w:rsid w:val="006448E1"/>
    <w:rsid w:val="0064550C"/>
    <w:rsid w:val="00650E2A"/>
    <w:rsid w:val="0065369D"/>
    <w:rsid w:val="006555B6"/>
    <w:rsid w:val="00663427"/>
    <w:rsid w:val="00664BCF"/>
    <w:rsid w:val="00666CA8"/>
    <w:rsid w:val="006759F5"/>
    <w:rsid w:val="00683232"/>
    <w:rsid w:val="00684D6D"/>
    <w:rsid w:val="006878D7"/>
    <w:rsid w:val="006A00A9"/>
    <w:rsid w:val="006A254A"/>
    <w:rsid w:val="006A3F48"/>
    <w:rsid w:val="006A696E"/>
    <w:rsid w:val="006B19B6"/>
    <w:rsid w:val="006B2174"/>
    <w:rsid w:val="006B4D55"/>
    <w:rsid w:val="006B6189"/>
    <w:rsid w:val="006B7D22"/>
    <w:rsid w:val="006C0522"/>
    <w:rsid w:val="006C3E00"/>
    <w:rsid w:val="006C6D12"/>
    <w:rsid w:val="006D063C"/>
    <w:rsid w:val="006D4126"/>
    <w:rsid w:val="006D5941"/>
    <w:rsid w:val="006D7406"/>
    <w:rsid w:val="006E065B"/>
    <w:rsid w:val="006E094F"/>
    <w:rsid w:val="006E2A69"/>
    <w:rsid w:val="006E6C4D"/>
    <w:rsid w:val="006F049D"/>
    <w:rsid w:val="006F4010"/>
    <w:rsid w:val="006F6557"/>
    <w:rsid w:val="00700D57"/>
    <w:rsid w:val="00705D2C"/>
    <w:rsid w:val="00715C22"/>
    <w:rsid w:val="00723EA6"/>
    <w:rsid w:val="00733744"/>
    <w:rsid w:val="00742371"/>
    <w:rsid w:val="00752D5A"/>
    <w:rsid w:val="007552AB"/>
    <w:rsid w:val="007611F2"/>
    <w:rsid w:val="00764868"/>
    <w:rsid w:val="007662C2"/>
    <w:rsid w:val="007664A3"/>
    <w:rsid w:val="00771264"/>
    <w:rsid w:val="0078140F"/>
    <w:rsid w:val="007A7109"/>
    <w:rsid w:val="007C1D20"/>
    <w:rsid w:val="007C2C5A"/>
    <w:rsid w:val="007C2E64"/>
    <w:rsid w:val="007D4365"/>
    <w:rsid w:val="007E657E"/>
    <w:rsid w:val="007F1045"/>
    <w:rsid w:val="007F2B6E"/>
    <w:rsid w:val="007F3598"/>
    <w:rsid w:val="007F3B71"/>
    <w:rsid w:val="007F4B42"/>
    <w:rsid w:val="007F7125"/>
    <w:rsid w:val="0080338B"/>
    <w:rsid w:val="00804545"/>
    <w:rsid w:val="00805F9D"/>
    <w:rsid w:val="0080656D"/>
    <w:rsid w:val="00807C88"/>
    <w:rsid w:val="00811792"/>
    <w:rsid w:val="008155E3"/>
    <w:rsid w:val="00816FE4"/>
    <w:rsid w:val="00822194"/>
    <w:rsid w:val="0082408B"/>
    <w:rsid w:val="00825B0C"/>
    <w:rsid w:val="0083482B"/>
    <w:rsid w:val="00861D24"/>
    <w:rsid w:val="0086516B"/>
    <w:rsid w:val="00867B4D"/>
    <w:rsid w:val="00871DF0"/>
    <w:rsid w:val="008734FB"/>
    <w:rsid w:val="00873B70"/>
    <w:rsid w:val="00880797"/>
    <w:rsid w:val="00881A0E"/>
    <w:rsid w:val="00881BDD"/>
    <w:rsid w:val="00886654"/>
    <w:rsid w:val="008A58B1"/>
    <w:rsid w:val="008B15AB"/>
    <w:rsid w:val="008B2F3E"/>
    <w:rsid w:val="008B3A78"/>
    <w:rsid w:val="008B7BA2"/>
    <w:rsid w:val="008C2DE1"/>
    <w:rsid w:val="008D29E2"/>
    <w:rsid w:val="008D4120"/>
    <w:rsid w:val="008D7926"/>
    <w:rsid w:val="008E6D8D"/>
    <w:rsid w:val="008E75BF"/>
    <w:rsid w:val="008F38BB"/>
    <w:rsid w:val="008F488F"/>
    <w:rsid w:val="008F7F92"/>
    <w:rsid w:val="00900213"/>
    <w:rsid w:val="00901E56"/>
    <w:rsid w:val="00904E92"/>
    <w:rsid w:val="009062E3"/>
    <w:rsid w:val="00913BA9"/>
    <w:rsid w:val="00924F82"/>
    <w:rsid w:val="00931063"/>
    <w:rsid w:val="00931CD9"/>
    <w:rsid w:val="009323DB"/>
    <w:rsid w:val="00932818"/>
    <w:rsid w:val="00934587"/>
    <w:rsid w:val="00940470"/>
    <w:rsid w:val="009457D9"/>
    <w:rsid w:val="00960AC5"/>
    <w:rsid w:val="00962FF1"/>
    <w:rsid w:val="00974044"/>
    <w:rsid w:val="00976E86"/>
    <w:rsid w:val="009804A0"/>
    <w:rsid w:val="00987337"/>
    <w:rsid w:val="009914EF"/>
    <w:rsid w:val="0099418F"/>
    <w:rsid w:val="00997DD7"/>
    <w:rsid w:val="009A5306"/>
    <w:rsid w:val="009A5B3B"/>
    <w:rsid w:val="009B2928"/>
    <w:rsid w:val="009B49A3"/>
    <w:rsid w:val="009B6884"/>
    <w:rsid w:val="009B7B68"/>
    <w:rsid w:val="009C1740"/>
    <w:rsid w:val="009C174A"/>
    <w:rsid w:val="009C326A"/>
    <w:rsid w:val="009C3AF3"/>
    <w:rsid w:val="009D4DF0"/>
    <w:rsid w:val="009D7F17"/>
    <w:rsid w:val="009E0C52"/>
    <w:rsid w:val="009E14CA"/>
    <w:rsid w:val="009E5EA0"/>
    <w:rsid w:val="009E77BD"/>
    <w:rsid w:val="009F1068"/>
    <w:rsid w:val="009F19F3"/>
    <w:rsid w:val="009F2EB9"/>
    <w:rsid w:val="009F4ABF"/>
    <w:rsid w:val="009F68C5"/>
    <w:rsid w:val="00A003FA"/>
    <w:rsid w:val="00A32F34"/>
    <w:rsid w:val="00A3371A"/>
    <w:rsid w:val="00A350C7"/>
    <w:rsid w:val="00A354C0"/>
    <w:rsid w:val="00A43EF4"/>
    <w:rsid w:val="00A46B3C"/>
    <w:rsid w:val="00A54239"/>
    <w:rsid w:val="00A62D9F"/>
    <w:rsid w:val="00A6376D"/>
    <w:rsid w:val="00A738F3"/>
    <w:rsid w:val="00A74E4E"/>
    <w:rsid w:val="00A804D5"/>
    <w:rsid w:val="00A93E4E"/>
    <w:rsid w:val="00AB0D01"/>
    <w:rsid w:val="00AB14B2"/>
    <w:rsid w:val="00AB565D"/>
    <w:rsid w:val="00AC3BAE"/>
    <w:rsid w:val="00AC3FEC"/>
    <w:rsid w:val="00AC64F0"/>
    <w:rsid w:val="00AC762B"/>
    <w:rsid w:val="00AC7B13"/>
    <w:rsid w:val="00AE22DB"/>
    <w:rsid w:val="00B05FE0"/>
    <w:rsid w:val="00B14574"/>
    <w:rsid w:val="00B14861"/>
    <w:rsid w:val="00B15563"/>
    <w:rsid w:val="00B15E33"/>
    <w:rsid w:val="00B17702"/>
    <w:rsid w:val="00B22868"/>
    <w:rsid w:val="00B30351"/>
    <w:rsid w:val="00B3130D"/>
    <w:rsid w:val="00B3361A"/>
    <w:rsid w:val="00B34B43"/>
    <w:rsid w:val="00B4145A"/>
    <w:rsid w:val="00B567E8"/>
    <w:rsid w:val="00B57F07"/>
    <w:rsid w:val="00B6543D"/>
    <w:rsid w:val="00B709A8"/>
    <w:rsid w:val="00B74B67"/>
    <w:rsid w:val="00B832BE"/>
    <w:rsid w:val="00B84D0D"/>
    <w:rsid w:val="00B90A5F"/>
    <w:rsid w:val="00B92EF0"/>
    <w:rsid w:val="00B9380F"/>
    <w:rsid w:val="00BA6A40"/>
    <w:rsid w:val="00BB0740"/>
    <w:rsid w:val="00BB329F"/>
    <w:rsid w:val="00BC4AEB"/>
    <w:rsid w:val="00BC6715"/>
    <w:rsid w:val="00BC7659"/>
    <w:rsid w:val="00BD4DF5"/>
    <w:rsid w:val="00BE21F4"/>
    <w:rsid w:val="00BE3A96"/>
    <w:rsid w:val="00BF1E64"/>
    <w:rsid w:val="00BF337B"/>
    <w:rsid w:val="00C0149E"/>
    <w:rsid w:val="00C03791"/>
    <w:rsid w:val="00C07306"/>
    <w:rsid w:val="00C1021C"/>
    <w:rsid w:val="00C13AB0"/>
    <w:rsid w:val="00C22397"/>
    <w:rsid w:val="00C22945"/>
    <w:rsid w:val="00C3680F"/>
    <w:rsid w:val="00C37259"/>
    <w:rsid w:val="00C418A2"/>
    <w:rsid w:val="00C46A7D"/>
    <w:rsid w:val="00C74B19"/>
    <w:rsid w:val="00C8273C"/>
    <w:rsid w:val="00C8283B"/>
    <w:rsid w:val="00C9166F"/>
    <w:rsid w:val="00C93FB8"/>
    <w:rsid w:val="00C97058"/>
    <w:rsid w:val="00CA3638"/>
    <w:rsid w:val="00CA6BA3"/>
    <w:rsid w:val="00CB1122"/>
    <w:rsid w:val="00CB6C2E"/>
    <w:rsid w:val="00CC1B36"/>
    <w:rsid w:val="00CC705E"/>
    <w:rsid w:val="00CF6104"/>
    <w:rsid w:val="00D119DB"/>
    <w:rsid w:val="00D16F23"/>
    <w:rsid w:val="00D224BC"/>
    <w:rsid w:val="00D26F10"/>
    <w:rsid w:val="00D3760C"/>
    <w:rsid w:val="00D461A5"/>
    <w:rsid w:val="00D50ECA"/>
    <w:rsid w:val="00D51820"/>
    <w:rsid w:val="00D523CC"/>
    <w:rsid w:val="00D530A2"/>
    <w:rsid w:val="00D64721"/>
    <w:rsid w:val="00D669B8"/>
    <w:rsid w:val="00D71573"/>
    <w:rsid w:val="00D80A51"/>
    <w:rsid w:val="00D81535"/>
    <w:rsid w:val="00D815F8"/>
    <w:rsid w:val="00D81F25"/>
    <w:rsid w:val="00D904DA"/>
    <w:rsid w:val="00D9259B"/>
    <w:rsid w:val="00D97B60"/>
    <w:rsid w:val="00DA073F"/>
    <w:rsid w:val="00DA34DC"/>
    <w:rsid w:val="00DA7AC1"/>
    <w:rsid w:val="00DB1933"/>
    <w:rsid w:val="00DC1CCB"/>
    <w:rsid w:val="00DC5E9B"/>
    <w:rsid w:val="00DC602B"/>
    <w:rsid w:val="00DD1806"/>
    <w:rsid w:val="00DE4176"/>
    <w:rsid w:val="00DF15A1"/>
    <w:rsid w:val="00DF2F77"/>
    <w:rsid w:val="00DF34C5"/>
    <w:rsid w:val="00DF6496"/>
    <w:rsid w:val="00DF70FE"/>
    <w:rsid w:val="00E02BC2"/>
    <w:rsid w:val="00E06004"/>
    <w:rsid w:val="00E252FF"/>
    <w:rsid w:val="00E35785"/>
    <w:rsid w:val="00E47DC2"/>
    <w:rsid w:val="00E47F50"/>
    <w:rsid w:val="00E55A19"/>
    <w:rsid w:val="00E65D15"/>
    <w:rsid w:val="00E65E24"/>
    <w:rsid w:val="00E67BE4"/>
    <w:rsid w:val="00E71846"/>
    <w:rsid w:val="00E731DB"/>
    <w:rsid w:val="00E93D47"/>
    <w:rsid w:val="00E95067"/>
    <w:rsid w:val="00EB41A6"/>
    <w:rsid w:val="00EB4809"/>
    <w:rsid w:val="00EB628B"/>
    <w:rsid w:val="00EC46B1"/>
    <w:rsid w:val="00ED34CC"/>
    <w:rsid w:val="00ED48EA"/>
    <w:rsid w:val="00ED5C6E"/>
    <w:rsid w:val="00EE1149"/>
    <w:rsid w:val="00EF0AEC"/>
    <w:rsid w:val="00EF2FB8"/>
    <w:rsid w:val="00F01C21"/>
    <w:rsid w:val="00F03C86"/>
    <w:rsid w:val="00F03E46"/>
    <w:rsid w:val="00F06E0B"/>
    <w:rsid w:val="00F1089C"/>
    <w:rsid w:val="00F114E6"/>
    <w:rsid w:val="00F139D7"/>
    <w:rsid w:val="00F1409F"/>
    <w:rsid w:val="00F216B8"/>
    <w:rsid w:val="00F24A04"/>
    <w:rsid w:val="00F31931"/>
    <w:rsid w:val="00F329DC"/>
    <w:rsid w:val="00F3322A"/>
    <w:rsid w:val="00F33CAC"/>
    <w:rsid w:val="00F43353"/>
    <w:rsid w:val="00F633C9"/>
    <w:rsid w:val="00F650C8"/>
    <w:rsid w:val="00F712C4"/>
    <w:rsid w:val="00F72048"/>
    <w:rsid w:val="00F748CF"/>
    <w:rsid w:val="00F81BF6"/>
    <w:rsid w:val="00F82B4C"/>
    <w:rsid w:val="00F82D4A"/>
    <w:rsid w:val="00F865E4"/>
    <w:rsid w:val="00F86E4F"/>
    <w:rsid w:val="00F8737E"/>
    <w:rsid w:val="00F90F97"/>
    <w:rsid w:val="00F93B75"/>
    <w:rsid w:val="00F9482D"/>
    <w:rsid w:val="00FA001D"/>
    <w:rsid w:val="00FA0722"/>
    <w:rsid w:val="00FA1DAF"/>
    <w:rsid w:val="00FB707B"/>
    <w:rsid w:val="00FB740A"/>
    <w:rsid w:val="00FB7B4B"/>
    <w:rsid w:val="00FC0050"/>
    <w:rsid w:val="00FC0CF7"/>
    <w:rsid w:val="00FC21E2"/>
    <w:rsid w:val="00FC49CB"/>
    <w:rsid w:val="00FD47DA"/>
    <w:rsid w:val="00FE7B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F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32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3322A"/>
    <w:rPr>
      <w:color w:val="0000FF"/>
      <w:u w:val="single"/>
    </w:rPr>
  </w:style>
  <w:style w:type="paragraph" w:styleId="a5">
    <w:name w:val="List Paragraph"/>
    <w:basedOn w:val="a"/>
    <w:uiPriority w:val="34"/>
    <w:qFormat/>
    <w:rsid w:val="00A93E4E"/>
    <w:pPr>
      <w:ind w:left="720"/>
      <w:contextualSpacing/>
    </w:pPr>
  </w:style>
  <w:style w:type="table" w:styleId="a6">
    <w:name w:val="Table Grid"/>
    <w:basedOn w:val="a1"/>
    <w:uiPriority w:val="59"/>
    <w:rsid w:val="008F7F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D715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1573"/>
    <w:rPr>
      <w:rFonts w:ascii="Tahoma" w:hAnsi="Tahoma" w:cs="Tahoma"/>
      <w:sz w:val="16"/>
      <w:szCs w:val="16"/>
    </w:rPr>
  </w:style>
  <w:style w:type="paragraph" w:customStyle="1" w:styleId="Default">
    <w:name w:val="Default"/>
    <w:rsid w:val="009F4ABF"/>
    <w:pPr>
      <w:autoSpaceDE w:val="0"/>
      <w:autoSpaceDN w:val="0"/>
      <w:adjustRightInd w:val="0"/>
      <w:spacing w:after="0" w:line="240" w:lineRule="auto"/>
    </w:pPr>
    <w:rPr>
      <w:rFonts w:ascii="Calibri" w:eastAsia="Calibri" w:hAnsi="Calibri" w:cs="Calibri"/>
      <w:color w:val="000000"/>
      <w:sz w:val="24"/>
      <w:szCs w:val="24"/>
    </w:rPr>
  </w:style>
  <w:style w:type="paragraph" w:styleId="a9">
    <w:name w:val="header"/>
    <w:basedOn w:val="a"/>
    <w:link w:val="aa"/>
    <w:uiPriority w:val="99"/>
    <w:semiHidden/>
    <w:unhideWhenUsed/>
    <w:rsid w:val="00F93B7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93B75"/>
  </w:style>
  <w:style w:type="paragraph" w:styleId="ab">
    <w:name w:val="footer"/>
    <w:basedOn w:val="a"/>
    <w:link w:val="ac"/>
    <w:uiPriority w:val="99"/>
    <w:semiHidden/>
    <w:unhideWhenUsed/>
    <w:rsid w:val="00F93B7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93B75"/>
  </w:style>
  <w:style w:type="paragraph" w:styleId="ad">
    <w:name w:val="No Spacing"/>
    <w:uiPriority w:val="1"/>
    <w:qFormat/>
    <w:rsid w:val="00DE4176"/>
    <w:pPr>
      <w:spacing w:after="0" w:line="240" w:lineRule="auto"/>
    </w:pPr>
  </w:style>
  <w:style w:type="paragraph" w:styleId="ae">
    <w:name w:val="endnote text"/>
    <w:basedOn w:val="a"/>
    <w:link w:val="af"/>
    <w:uiPriority w:val="99"/>
    <w:semiHidden/>
    <w:unhideWhenUsed/>
    <w:rsid w:val="002F4959"/>
    <w:pPr>
      <w:spacing w:after="0" w:line="240" w:lineRule="auto"/>
    </w:pPr>
    <w:rPr>
      <w:sz w:val="20"/>
      <w:szCs w:val="20"/>
    </w:rPr>
  </w:style>
  <w:style w:type="character" w:customStyle="1" w:styleId="af">
    <w:name w:val="Текст концевой сноски Знак"/>
    <w:basedOn w:val="a0"/>
    <w:link w:val="ae"/>
    <w:uiPriority w:val="99"/>
    <w:semiHidden/>
    <w:rsid w:val="002F4959"/>
    <w:rPr>
      <w:sz w:val="20"/>
      <w:szCs w:val="20"/>
    </w:rPr>
  </w:style>
  <w:style w:type="character" w:styleId="af0">
    <w:name w:val="endnote reference"/>
    <w:basedOn w:val="a0"/>
    <w:uiPriority w:val="99"/>
    <w:semiHidden/>
    <w:unhideWhenUsed/>
    <w:rsid w:val="002F4959"/>
    <w:rPr>
      <w:vertAlign w:val="superscript"/>
    </w:rPr>
  </w:style>
</w:styles>
</file>

<file path=word/webSettings.xml><?xml version="1.0" encoding="utf-8"?>
<w:webSettings xmlns:r="http://schemas.openxmlformats.org/officeDocument/2006/relationships" xmlns:w="http://schemas.openxmlformats.org/wordprocessingml/2006/main">
  <w:divs>
    <w:div w:id="885722118">
      <w:bodyDiv w:val="1"/>
      <w:marLeft w:val="0"/>
      <w:marRight w:val="0"/>
      <w:marTop w:val="0"/>
      <w:marBottom w:val="0"/>
      <w:divBdr>
        <w:top w:val="none" w:sz="0" w:space="0" w:color="auto"/>
        <w:left w:val="none" w:sz="0" w:space="0" w:color="auto"/>
        <w:bottom w:val="none" w:sz="0" w:space="0" w:color="auto"/>
        <w:right w:val="none" w:sz="0" w:space="0" w:color="auto"/>
      </w:divBdr>
    </w:div>
    <w:div w:id="167880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vshinovoadm.ru/tinybrowser/files/economika/soglashenie_ot_25_08_2017.pdf" TargetMode="Externa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7.xml"/><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22.xml"/><Relationship Id="rId7" Type="http://schemas.openxmlformats.org/officeDocument/2006/relationships/endnotes" Target="endnotes.xml"/><Relationship Id="rId12" Type="http://schemas.openxmlformats.org/officeDocument/2006/relationships/hyperlink" Target="http://xn--h1aeecdbgb5k.xn--80aaccp4ajwpkgbl4lpb.xn--p1ai/konkurencia/fed-dokumenty/%D0%A0%D0%9F%20%D0%A0%D0%A4%20%D0%BE%D1%82%2005.09.2015%20%E2%84%96%201738-%D1%80.rtf"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chart" Target="charts/chart21.xml"/><Relationship Id="rId38" Type="http://schemas.openxmlformats.org/officeDocument/2006/relationships/chart" Target="charts/chart26.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vshinovoadm.ru/tinybrowser/files/economika/soglashenie_ot_25_08_2017.pdf" TargetMode="Externa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chart" Target="charts/chart24.xml"/><Relationship Id="rId10" Type="http://schemas.openxmlformats.org/officeDocument/2006/relationships/hyperlink" Target="http://www.kuvshinovoadm.ru/standart-razvitiya-konkurentcii.html" TargetMode="Externa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settings" Target="settings.xml"/><Relationship Id="rId9" Type="http://schemas.openxmlformats.org/officeDocument/2006/relationships/hyperlink" Target="http://xn--h1aeecdbgb5k.xn--80aaccp4ajwpkgbl4lpb.xn--p1ai/konkurencia/fed-dokumenty/%D0%A0%D0%9F%20%D0%A0%D0%A4%20%D0%BE%D1%82%2005.09.2015%20%E2%84%96%201738-%D1%80.rtf" TargetMode="Externa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Юридическое лицо</c:v>
                </c:pt>
                <c:pt idx="1">
                  <c:v>Индивидуальный  и предприниматель</c:v>
                </c:pt>
              </c:strCache>
            </c:strRef>
          </c:cat>
          <c:val>
            <c:numRef>
              <c:f>Лист1!$B$2:$B$3</c:f>
              <c:numCache>
                <c:formatCode>General</c:formatCode>
                <c:ptCount val="2"/>
                <c:pt idx="0">
                  <c:v>26.7</c:v>
                </c:pt>
                <c:pt idx="1">
                  <c:v>73.3</c:v>
                </c:pt>
              </c:numCache>
            </c:numRef>
          </c:val>
          <c:extLst xmlns:c16r2="http://schemas.microsoft.com/office/drawing/2015/06/chart">
            <c:ext xmlns:c16="http://schemas.microsoft.com/office/drawing/2014/chart" uri="{C3380CC4-5D6E-409C-BE32-E72D297353CC}">
              <c16:uniqueId val="{00000000-5F88-4A17-A62D-7FC34CB86E83}"/>
            </c:ext>
          </c:extLst>
        </c:ser>
        <c:dLbls>
          <c:showVal val="1"/>
        </c:dLbls>
        <c:overlap val="-25"/>
        <c:axId val="43479424"/>
        <c:axId val="43835776"/>
      </c:barChart>
      <c:catAx>
        <c:axId val="43479424"/>
        <c:scaling>
          <c:orientation val="minMax"/>
        </c:scaling>
        <c:axPos val="b"/>
        <c:numFmt formatCode="General" sourceLinked="0"/>
        <c:majorTickMark val="none"/>
        <c:tickLblPos val="nextTo"/>
        <c:txPr>
          <a:bodyPr/>
          <a:lstStyle/>
          <a:p>
            <a:pPr>
              <a:defRPr sz="800"/>
            </a:pPr>
            <a:endParaRPr lang="ru-RU"/>
          </a:p>
        </c:txPr>
        <c:crossAx val="43835776"/>
        <c:crosses val="autoZero"/>
        <c:auto val="1"/>
        <c:lblAlgn val="ctr"/>
        <c:lblOffset val="100"/>
      </c:catAx>
      <c:valAx>
        <c:axId val="43835776"/>
        <c:scaling>
          <c:orientation val="minMax"/>
        </c:scaling>
        <c:delete val="1"/>
        <c:axPos val="l"/>
        <c:numFmt formatCode="General" sourceLinked="1"/>
        <c:majorTickMark val="none"/>
        <c:tickLblPos val="nextTo"/>
        <c:crossAx val="43479424"/>
        <c:crosses val="autoZero"/>
        <c:crossBetween val="between"/>
      </c:valAx>
    </c:plotArea>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5876202058873869E-2"/>
          <c:y val="0.11038921952944333"/>
          <c:w val="0.94824761497262811"/>
          <c:h val="0.45205435121173754"/>
        </c:manualLayout>
      </c:layout>
      <c:barChart>
        <c:barDir val="col"/>
        <c:grouping val="clustered"/>
        <c:ser>
          <c:idx val="0"/>
          <c:order val="0"/>
          <c:tx>
            <c:strRef>
              <c:f>Лист1!$B$1</c:f>
              <c:strCache>
                <c:ptCount val="1"/>
                <c:pt idx="0">
                  <c:v>Ряд 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Увеличилось на 1 -3 конкурента</c:v>
                </c:pt>
                <c:pt idx="1">
                  <c:v>Увеличилось более чем на 4 конкурента</c:v>
                </c:pt>
                <c:pt idx="2">
                  <c:v>Не изменилось</c:v>
                </c:pt>
                <c:pt idx="3">
                  <c:v>Затрудняюсь ответить</c:v>
                </c:pt>
              </c:strCache>
            </c:strRef>
          </c:cat>
          <c:val>
            <c:numRef>
              <c:f>Лист1!$B$2:$B$5</c:f>
              <c:numCache>
                <c:formatCode>General</c:formatCode>
                <c:ptCount val="4"/>
                <c:pt idx="0">
                  <c:v>6.7</c:v>
                </c:pt>
                <c:pt idx="1">
                  <c:v>10</c:v>
                </c:pt>
                <c:pt idx="2">
                  <c:v>33.300000000000004</c:v>
                </c:pt>
                <c:pt idx="3">
                  <c:v>50</c:v>
                </c:pt>
              </c:numCache>
            </c:numRef>
          </c:val>
          <c:extLst xmlns:c16r2="http://schemas.microsoft.com/office/drawing/2015/06/chart">
            <c:ext xmlns:c16="http://schemas.microsoft.com/office/drawing/2014/chart" uri="{C3380CC4-5D6E-409C-BE32-E72D297353CC}">
              <c16:uniqueId val="{00000000-94F1-47EF-BE36-FD9D236CDF4A}"/>
            </c:ext>
          </c:extLst>
        </c:ser>
        <c:dLbls>
          <c:showVal val="1"/>
        </c:dLbls>
        <c:overlap val="-25"/>
        <c:axId val="44303104"/>
        <c:axId val="44304640"/>
      </c:barChart>
      <c:catAx>
        <c:axId val="44303104"/>
        <c:scaling>
          <c:orientation val="minMax"/>
        </c:scaling>
        <c:axPos val="b"/>
        <c:numFmt formatCode="General" sourceLinked="0"/>
        <c:majorTickMark val="none"/>
        <c:tickLblPos val="nextTo"/>
        <c:txPr>
          <a:bodyPr/>
          <a:lstStyle/>
          <a:p>
            <a:pPr>
              <a:defRPr sz="800"/>
            </a:pPr>
            <a:endParaRPr lang="ru-RU"/>
          </a:p>
        </c:txPr>
        <c:crossAx val="44304640"/>
        <c:crosses val="autoZero"/>
        <c:auto val="1"/>
        <c:lblAlgn val="ctr"/>
        <c:lblOffset val="100"/>
      </c:catAx>
      <c:valAx>
        <c:axId val="44304640"/>
        <c:scaling>
          <c:orientation val="minMax"/>
        </c:scaling>
        <c:delete val="1"/>
        <c:axPos val="l"/>
        <c:numFmt formatCode="General" sourceLinked="1"/>
        <c:majorTickMark val="none"/>
        <c:tickLblPos val="nextTo"/>
        <c:crossAx val="44303104"/>
        <c:crosses val="autoZero"/>
        <c:crossBetween val="between"/>
      </c:valAx>
    </c:plotArea>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Уровень конкуренции по мнению респондентов</a:t>
            </a:r>
          </a:p>
        </c:rich>
      </c:tx>
      <c:layout>
        <c:manualLayout>
          <c:xMode val="edge"/>
          <c:yMode val="edge"/>
          <c:x val="0.22626651491563218"/>
          <c:y val="0"/>
        </c:manualLayout>
      </c:layout>
    </c:title>
    <c:plotArea>
      <c:layout>
        <c:manualLayout>
          <c:layoutTarget val="inner"/>
          <c:xMode val="edge"/>
          <c:yMode val="edge"/>
          <c:x val="0.11400656695808579"/>
          <c:y val="0.23978198002718118"/>
          <c:w val="0.36587764574364573"/>
          <c:h val="0.75616331462731645"/>
        </c:manualLayout>
      </c:layout>
      <c:pieChart>
        <c:varyColors val="1"/>
        <c:ser>
          <c:idx val="0"/>
          <c:order val="0"/>
          <c:tx>
            <c:strRef>
              <c:f>Лист1!$B$1</c:f>
              <c:strCache>
                <c:ptCount val="1"/>
                <c:pt idx="0">
                  <c:v>% от общего числа опрошенных</c:v>
                </c:pt>
              </c:strCache>
            </c:strRef>
          </c:tx>
          <c:explosion val="25"/>
          <c:dLbls>
            <c:dLbl>
              <c:idx val="0"/>
              <c:layout>
                <c:manualLayout>
                  <c:x val="-5.2339831445765504E-2"/>
                  <c:y val="0.13340587371109286"/>
                </c:manualLayout>
              </c:layout>
              <c:tx>
                <c:rich>
                  <a:bodyPr/>
                  <a:lstStyle/>
                  <a:p>
                    <a:r>
                      <a:rPr lang="en-US"/>
                      <a:t>23,3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B54-4A27-95E3-5DA4942AB99E}"/>
                </c:ext>
              </c:extLst>
            </c:dLbl>
            <c:dLbl>
              <c:idx val="1"/>
              <c:layout>
                <c:manualLayout>
                  <c:x val="-5.3571902756652055E-3"/>
                  <c:y val="2.2687703421744306E-2"/>
                </c:manualLayout>
              </c:layout>
              <c:tx>
                <c:rich>
                  <a:bodyPr/>
                  <a:lstStyle/>
                  <a:p>
                    <a:r>
                      <a:rPr lang="en-US"/>
                      <a:t>10,0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B54-4A27-95E3-5DA4942AB99E}"/>
                </c:ext>
              </c:extLst>
            </c:dLbl>
            <c:spPr>
              <a:noFill/>
              <a:ln>
                <a:noFill/>
              </a:ln>
              <a:effectLst/>
            </c:spPr>
            <c:showVal val="1"/>
            <c:extLst xmlns:c16r2="http://schemas.microsoft.com/office/drawing/2015/06/chart">
              <c:ext xmlns:c15="http://schemas.microsoft.com/office/drawing/2012/chart" uri="{CE6537A1-D6FC-4f65-9D91-7224C49458BB}"/>
            </c:extLst>
          </c:dLbls>
          <c:cat>
            <c:strRef>
              <c:f>Лист1!$A$2:$A$6</c:f>
              <c:strCache>
                <c:ptCount val="5"/>
                <c:pt idx="0">
                  <c:v>Нет конкуренции </c:v>
                </c:pt>
                <c:pt idx="1">
                  <c:v>Слабая конкуренция</c:v>
                </c:pt>
                <c:pt idx="2">
                  <c:v>Умеренная конкуренция</c:v>
                </c:pt>
                <c:pt idx="3">
                  <c:v>Высокая конкуренция</c:v>
                </c:pt>
                <c:pt idx="4">
                  <c:v>Очень высокая конкуренция</c:v>
                </c:pt>
              </c:strCache>
            </c:strRef>
          </c:cat>
          <c:val>
            <c:numRef>
              <c:f>Лист1!$B$2:$B$6</c:f>
              <c:numCache>
                <c:formatCode>0.0</c:formatCode>
                <c:ptCount val="5"/>
                <c:pt idx="0">
                  <c:v>23.3</c:v>
                </c:pt>
                <c:pt idx="1">
                  <c:v>10</c:v>
                </c:pt>
                <c:pt idx="2">
                  <c:v>33.300000000000004</c:v>
                </c:pt>
                <c:pt idx="3">
                  <c:v>23.3</c:v>
                </c:pt>
                <c:pt idx="4">
                  <c:v>10</c:v>
                </c:pt>
              </c:numCache>
            </c:numRef>
          </c:val>
          <c:extLst xmlns:c16r2="http://schemas.microsoft.com/office/drawing/2015/06/chart">
            <c:ext xmlns:c16="http://schemas.microsoft.com/office/drawing/2014/chart" uri="{C3380CC4-5D6E-409C-BE32-E72D297353CC}">
              <c16:uniqueId val="{00000002-DB54-4A27-95E3-5DA4942AB99E}"/>
            </c:ext>
          </c:extLst>
        </c:ser>
        <c:dLbls>
          <c:showPercent val="1"/>
        </c:dLbls>
        <c:firstSliceAng val="0"/>
      </c:pieChart>
    </c:plotArea>
    <c:legend>
      <c:legendPos val="r"/>
      <c:layout>
        <c:manualLayout>
          <c:xMode val="edge"/>
          <c:yMode val="edge"/>
          <c:x val="0.5077871446490706"/>
          <c:y val="0.18159831395109408"/>
          <c:w val="0.41191362903643486"/>
          <c:h val="0.78692253371640197"/>
        </c:manualLayout>
      </c:layout>
      <c:txPr>
        <a:bodyPr/>
        <a:lstStyle/>
        <a:p>
          <a:pPr>
            <a:defRPr sz="800"/>
          </a:pPr>
          <a:endParaRPr lang="ru-RU"/>
        </a:p>
      </c:txPr>
    </c:legend>
    <c:plotVisOnly val="1"/>
    <c:dispBlanksAs val="zero"/>
  </c:chart>
  <c:txPr>
    <a:bodyPr/>
    <a:lstStyle/>
    <a:p>
      <a:pPr>
        <a:defRPr sz="800"/>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Удовлетворительное</c:v>
                </c:pt>
              </c:strCache>
            </c:strRef>
          </c:tx>
          <c:cat>
            <c:strRef>
              <c:f>Лист1!$A$2:$A$4</c:f>
              <c:strCache>
                <c:ptCount val="3"/>
                <c:pt idx="0">
                  <c:v>Уровень доступности</c:v>
                </c:pt>
                <c:pt idx="1">
                  <c:v>Уровень понятия</c:v>
                </c:pt>
                <c:pt idx="2">
                  <c:v>Уровень получения</c:v>
                </c:pt>
              </c:strCache>
            </c:strRef>
          </c:cat>
          <c:val>
            <c:numRef>
              <c:f>Лист1!$B$2:$B$4</c:f>
              <c:numCache>
                <c:formatCode>General</c:formatCode>
                <c:ptCount val="3"/>
                <c:pt idx="0">
                  <c:v>20</c:v>
                </c:pt>
                <c:pt idx="1">
                  <c:v>20</c:v>
                </c:pt>
                <c:pt idx="2">
                  <c:v>20</c:v>
                </c:pt>
              </c:numCache>
            </c:numRef>
          </c:val>
          <c:extLst xmlns:c16r2="http://schemas.microsoft.com/office/drawing/2015/06/chart">
            <c:ext xmlns:c16="http://schemas.microsoft.com/office/drawing/2014/chart" uri="{C3380CC4-5D6E-409C-BE32-E72D297353CC}">
              <c16:uniqueId val="{00000000-0649-4257-8986-F469D89AFC96}"/>
            </c:ext>
          </c:extLst>
        </c:ser>
        <c:ser>
          <c:idx val="1"/>
          <c:order val="1"/>
          <c:tx>
            <c:strRef>
              <c:f>Лист1!$C$1</c:f>
              <c:strCache>
                <c:ptCount val="1"/>
                <c:pt idx="0">
                  <c:v>Скорее удовлетворительное</c:v>
                </c:pt>
              </c:strCache>
            </c:strRef>
          </c:tx>
          <c:cat>
            <c:strRef>
              <c:f>Лист1!$A$2:$A$4</c:f>
              <c:strCache>
                <c:ptCount val="3"/>
                <c:pt idx="0">
                  <c:v>Уровень доступности</c:v>
                </c:pt>
                <c:pt idx="1">
                  <c:v>Уровень понятия</c:v>
                </c:pt>
                <c:pt idx="2">
                  <c:v>Уровень получения</c:v>
                </c:pt>
              </c:strCache>
            </c:strRef>
          </c:cat>
          <c:val>
            <c:numRef>
              <c:f>Лист1!$C$2:$C$4</c:f>
              <c:numCache>
                <c:formatCode>General</c:formatCode>
                <c:ptCount val="3"/>
                <c:pt idx="0">
                  <c:v>16.7</c:v>
                </c:pt>
                <c:pt idx="1">
                  <c:v>20</c:v>
                </c:pt>
                <c:pt idx="2">
                  <c:v>16.7</c:v>
                </c:pt>
              </c:numCache>
            </c:numRef>
          </c:val>
          <c:extLst xmlns:c16r2="http://schemas.microsoft.com/office/drawing/2015/06/chart">
            <c:ext xmlns:c16="http://schemas.microsoft.com/office/drawing/2014/chart" uri="{C3380CC4-5D6E-409C-BE32-E72D297353CC}">
              <c16:uniqueId val="{00000001-0649-4257-8986-F469D89AFC96}"/>
            </c:ext>
          </c:extLst>
        </c:ser>
        <c:ser>
          <c:idx val="2"/>
          <c:order val="2"/>
          <c:tx>
            <c:strRef>
              <c:f>Лист1!$D$1</c:f>
              <c:strCache>
                <c:ptCount val="1"/>
                <c:pt idx="0">
                  <c:v>Скорее неудовлетворительное2</c:v>
                </c:pt>
              </c:strCache>
            </c:strRef>
          </c:tx>
          <c:cat>
            <c:strRef>
              <c:f>Лист1!$A$2:$A$4</c:f>
              <c:strCache>
                <c:ptCount val="3"/>
                <c:pt idx="0">
                  <c:v>Уровень доступности</c:v>
                </c:pt>
                <c:pt idx="1">
                  <c:v>Уровень понятия</c:v>
                </c:pt>
                <c:pt idx="2">
                  <c:v>Уровень получения</c:v>
                </c:pt>
              </c:strCache>
            </c:strRef>
          </c:cat>
          <c:val>
            <c:numRef>
              <c:f>Лист1!$D$2:$D$4</c:f>
              <c:numCache>
                <c:formatCode>General</c:formatCode>
                <c:ptCount val="3"/>
                <c:pt idx="0">
                  <c:v>3.3</c:v>
                </c:pt>
                <c:pt idx="2">
                  <c:v>16.7</c:v>
                </c:pt>
              </c:numCache>
            </c:numRef>
          </c:val>
          <c:extLst xmlns:c16r2="http://schemas.microsoft.com/office/drawing/2015/06/chart">
            <c:ext xmlns:c16="http://schemas.microsoft.com/office/drawing/2014/chart" uri="{C3380CC4-5D6E-409C-BE32-E72D297353CC}">
              <c16:uniqueId val="{00000002-0649-4257-8986-F469D89AFC96}"/>
            </c:ext>
          </c:extLst>
        </c:ser>
        <c:ser>
          <c:idx val="3"/>
          <c:order val="3"/>
          <c:tx>
            <c:strRef>
              <c:f>Лист1!$E$1</c:f>
              <c:strCache>
                <c:ptCount val="1"/>
                <c:pt idx="0">
                  <c:v>Затрудняюсь ответить</c:v>
                </c:pt>
              </c:strCache>
            </c:strRef>
          </c:tx>
          <c:cat>
            <c:strRef>
              <c:f>Лист1!$A$2:$A$4</c:f>
              <c:strCache>
                <c:ptCount val="3"/>
                <c:pt idx="0">
                  <c:v>Уровень доступности</c:v>
                </c:pt>
                <c:pt idx="1">
                  <c:v>Уровень понятия</c:v>
                </c:pt>
                <c:pt idx="2">
                  <c:v>Уровень получения</c:v>
                </c:pt>
              </c:strCache>
            </c:strRef>
          </c:cat>
          <c:val>
            <c:numRef>
              <c:f>Лист1!$E$2:$E$4</c:f>
              <c:numCache>
                <c:formatCode>General</c:formatCode>
                <c:ptCount val="3"/>
                <c:pt idx="0">
                  <c:v>60</c:v>
                </c:pt>
                <c:pt idx="1">
                  <c:v>60</c:v>
                </c:pt>
                <c:pt idx="2">
                  <c:v>46.7</c:v>
                </c:pt>
              </c:numCache>
            </c:numRef>
          </c:val>
          <c:extLst xmlns:c16r2="http://schemas.microsoft.com/office/drawing/2015/06/chart">
            <c:ext xmlns:c16="http://schemas.microsoft.com/office/drawing/2014/chart" uri="{C3380CC4-5D6E-409C-BE32-E72D297353CC}">
              <c16:uniqueId val="{00000003-0649-4257-8986-F469D89AFC96}"/>
            </c:ext>
          </c:extLst>
        </c:ser>
        <c:axId val="44426752"/>
        <c:axId val="44428288"/>
      </c:barChart>
      <c:catAx>
        <c:axId val="44426752"/>
        <c:scaling>
          <c:orientation val="minMax"/>
        </c:scaling>
        <c:axPos val="b"/>
        <c:numFmt formatCode="General" sourceLinked="0"/>
        <c:tickLblPos val="nextTo"/>
        <c:crossAx val="44428288"/>
        <c:crosses val="autoZero"/>
        <c:auto val="1"/>
        <c:lblAlgn val="ctr"/>
        <c:lblOffset val="100"/>
      </c:catAx>
      <c:valAx>
        <c:axId val="44428288"/>
        <c:scaling>
          <c:orientation val="minMax"/>
        </c:scaling>
        <c:axPos val="l"/>
        <c:majorGridlines/>
        <c:numFmt formatCode="General" sourceLinked="1"/>
        <c:tickLblPos val="nextTo"/>
        <c:crossAx val="44426752"/>
        <c:crosses val="autoZero"/>
        <c:crossBetween val="between"/>
      </c:valAx>
    </c:plotArea>
    <c:legend>
      <c:legendPos val="r"/>
    </c:legend>
    <c:plotVisOnly val="1"/>
    <c:dispBlanksAs val="gap"/>
  </c:chart>
  <c:txPr>
    <a:bodyPr/>
    <a:lstStyle/>
    <a:p>
      <a:pPr>
        <a:defRPr sz="800"/>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216440862533747"/>
          <c:y val="0.11145236602981998"/>
          <c:w val="0.17582637186326291"/>
          <c:h val="0.80646683210335079"/>
        </c:manualLayout>
      </c:layout>
      <c:pieChart>
        <c:varyColors val="1"/>
        <c:ser>
          <c:idx val="0"/>
          <c:order val="0"/>
          <c:tx>
            <c:strRef>
              <c:f>Лист1!$B$1</c:f>
              <c:strCache>
                <c:ptCount val="1"/>
                <c:pt idx="0">
                  <c:v>% от числа опрошенных</c:v>
                </c:pt>
              </c:strCache>
            </c:strRef>
          </c:tx>
          <c:explosion val="25"/>
          <c:dLbls>
            <c:dLbl>
              <c:idx val="0"/>
              <c:layout>
                <c:manualLayout>
                  <c:x val="-1.7466632760611202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F05-478F-A335-1DEB8ED4E973}"/>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Лист1!$A$2:$A$6</c:f>
              <c:strCache>
                <c:ptCount val="5"/>
                <c:pt idx="0">
                  <c:v>Единственный поставщик</c:v>
                </c:pt>
                <c:pt idx="1">
                  <c:v>2-3 поставщика</c:v>
                </c:pt>
                <c:pt idx="2">
                  <c:v>4 и более поставщика</c:v>
                </c:pt>
                <c:pt idx="3">
                  <c:v>Большое число поставщиков</c:v>
                </c:pt>
                <c:pt idx="4">
                  <c:v>Затрудняюсь ответить</c:v>
                </c:pt>
              </c:strCache>
            </c:strRef>
          </c:cat>
          <c:val>
            <c:numRef>
              <c:f>Лист1!$B$2:$B$6</c:f>
              <c:numCache>
                <c:formatCode>General</c:formatCode>
                <c:ptCount val="5"/>
                <c:pt idx="0">
                  <c:v>6.7</c:v>
                </c:pt>
                <c:pt idx="1">
                  <c:v>16.7</c:v>
                </c:pt>
                <c:pt idx="2">
                  <c:v>10</c:v>
                </c:pt>
                <c:pt idx="3">
                  <c:v>16.7</c:v>
                </c:pt>
                <c:pt idx="4">
                  <c:v>50</c:v>
                </c:pt>
              </c:numCache>
            </c:numRef>
          </c:val>
          <c:extLst xmlns:c16r2="http://schemas.microsoft.com/office/drawing/2015/06/chart">
            <c:ext xmlns:c16="http://schemas.microsoft.com/office/drawing/2014/chart" uri="{C3380CC4-5D6E-409C-BE32-E72D297353CC}">
              <c16:uniqueId val="{00000001-AF05-478F-A335-1DEB8ED4E973}"/>
            </c:ext>
          </c:extLst>
        </c:ser>
        <c:firstSliceAng val="0"/>
      </c:pieChart>
    </c:plotArea>
    <c:legend>
      <c:legendPos val="r"/>
      <c:layout>
        <c:manualLayout>
          <c:xMode val="edge"/>
          <c:yMode val="edge"/>
          <c:x val="0.64953813065033561"/>
          <c:y val="9.9634474262145792E-2"/>
          <c:w val="0.33657298046078787"/>
          <c:h val="0.82243183887728322"/>
        </c:manualLayout>
      </c:layout>
    </c:legend>
    <c:plotVisOnly val="1"/>
    <c:dispBlanksAs val="zero"/>
  </c:chart>
  <c:txPr>
    <a:bodyPr/>
    <a:lstStyle/>
    <a:p>
      <a:pPr>
        <a:defRPr sz="800"/>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216440862533747"/>
          <c:y val="0.11145236602981998"/>
          <c:w val="0.17582637186326291"/>
          <c:h val="0.80646683210335079"/>
        </c:manualLayout>
      </c:layout>
      <c:pieChart>
        <c:varyColors val="1"/>
        <c:ser>
          <c:idx val="0"/>
          <c:order val="0"/>
          <c:tx>
            <c:strRef>
              <c:f>Лист1!$B$1</c:f>
              <c:strCache>
                <c:ptCount val="1"/>
                <c:pt idx="0">
                  <c:v>% от числа опрошенных</c:v>
                </c:pt>
              </c:strCache>
            </c:strRef>
          </c:tx>
          <c:explosion val="25"/>
          <c:dLbls>
            <c:dLbl>
              <c:idx val="0"/>
              <c:layout>
                <c:manualLayout>
                  <c:x val="-1.7466632760611202E-2"/>
                  <c:y val="0"/>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ECF-43DF-A9D6-304AB7AFB975}"/>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Лист1!$A$2:$A$6</c:f>
              <c:strCache>
                <c:ptCount val="5"/>
                <c:pt idx="0">
                  <c:v>Единственный поставщик</c:v>
                </c:pt>
                <c:pt idx="1">
                  <c:v>2-3 поставщика</c:v>
                </c:pt>
                <c:pt idx="2">
                  <c:v>4 и более поставщика</c:v>
                </c:pt>
                <c:pt idx="3">
                  <c:v>Большое число поставщиков</c:v>
                </c:pt>
                <c:pt idx="4">
                  <c:v>Затрудняюсь ответить</c:v>
                </c:pt>
              </c:strCache>
            </c:strRef>
          </c:cat>
          <c:val>
            <c:numRef>
              <c:f>Лист1!$B$2:$B$6</c:f>
              <c:numCache>
                <c:formatCode>General</c:formatCode>
                <c:ptCount val="5"/>
                <c:pt idx="0">
                  <c:v>6.7</c:v>
                </c:pt>
                <c:pt idx="1">
                  <c:v>13.3</c:v>
                </c:pt>
                <c:pt idx="2">
                  <c:v>6.7</c:v>
                </c:pt>
                <c:pt idx="3">
                  <c:v>16.7</c:v>
                </c:pt>
                <c:pt idx="4">
                  <c:v>56.7</c:v>
                </c:pt>
              </c:numCache>
            </c:numRef>
          </c:val>
          <c:extLst xmlns:c16r2="http://schemas.microsoft.com/office/drawing/2015/06/chart">
            <c:ext xmlns:c16="http://schemas.microsoft.com/office/drawing/2014/chart" uri="{C3380CC4-5D6E-409C-BE32-E72D297353CC}">
              <c16:uniqueId val="{00000001-1ECF-43DF-A9D6-304AB7AFB975}"/>
            </c:ext>
          </c:extLst>
        </c:ser>
        <c:firstSliceAng val="0"/>
      </c:pieChart>
    </c:plotArea>
    <c:legend>
      <c:legendPos val="r"/>
      <c:layout>
        <c:manualLayout>
          <c:xMode val="edge"/>
          <c:yMode val="edge"/>
          <c:x val="0.64953813065033561"/>
          <c:y val="9.9634474262145792E-2"/>
          <c:w val="0.33657298046078804"/>
          <c:h val="0.82243183887728322"/>
        </c:manualLayout>
      </c:layout>
    </c:legend>
    <c:plotVisOnly val="1"/>
    <c:dispBlanksAs val="zero"/>
  </c:chart>
  <c:txPr>
    <a:bodyPr/>
    <a:lstStyle/>
    <a:p>
      <a:pPr>
        <a:defRPr sz="800"/>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1786029222707114E-2"/>
          <c:y val="0.11585818287058591"/>
          <c:w val="0.41480247064419362"/>
          <c:h val="0.74897388451265468"/>
        </c:manualLayout>
      </c:layout>
      <c:pieChart>
        <c:varyColors val="1"/>
        <c:ser>
          <c:idx val="0"/>
          <c:order val="0"/>
          <c:tx>
            <c:strRef>
              <c:f>Лист1!$B$1</c:f>
              <c:strCache>
                <c:ptCount val="1"/>
                <c:pt idx="0">
                  <c:v>Продажи</c:v>
                </c:pt>
              </c:strCache>
            </c:strRef>
          </c:tx>
          <c:explosion val="25"/>
          <c:dLbls>
            <c:dLbl>
              <c:idx val="0"/>
              <c:tx>
                <c:rich>
                  <a:bodyPr/>
                  <a:lstStyle/>
                  <a:p>
                    <a:r>
                      <a:rPr lang="en-US"/>
                      <a:t>50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205-494B-AA90-FDAD53B23C40}"/>
                </c:ext>
              </c:extLst>
            </c:dLbl>
            <c:dLbl>
              <c:idx val="1"/>
              <c:tx>
                <c:rich>
                  <a:bodyPr/>
                  <a:lstStyle/>
                  <a:p>
                    <a:r>
                      <a:rPr lang="en-US"/>
                      <a:t>36,7</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205-494B-AA90-FDAD53B23C40}"/>
                </c:ext>
              </c:extLst>
            </c:dLbl>
            <c:dLbl>
              <c:idx val="2"/>
              <c:tx>
                <c:rich>
                  <a:bodyPr/>
                  <a:lstStyle/>
                  <a:p>
                    <a:r>
                      <a:rPr lang="en-US"/>
                      <a:t>33,3</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205-494B-AA90-FDAD53B23C40}"/>
                </c:ext>
              </c:extLst>
            </c:dLbl>
            <c:dLbl>
              <c:idx val="3"/>
              <c:tx>
                <c:rich>
                  <a:bodyPr/>
                  <a:lstStyle/>
                  <a:p>
                    <a:r>
                      <a:rPr lang="en-US"/>
                      <a:t>6,7</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205-494B-AA90-FDAD53B23C40}"/>
                </c:ext>
              </c:extLst>
            </c:dLbl>
            <c:dLbl>
              <c:idx val="4"/>
              <c:tx>
                <c:rich>
                  <a:bodyPr/>
                  <a:lstStyle/>
                  <a:p>
                    <a:r>
                      <a:rPr lang="en-US"/>
                      <a:t>3,3</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205-494B-AA90-FDAD53B23C40}"/>
                </c:ext>
              </c:extLst>
            </c:dLbl>
            <c:dLbl>
              <c:idx val="5"/>
              <c:tx>
                <c:rich>
                  <a:bodyPr/>
                  <a:lstStyle/>
                  <a:p>
                    <a:r>
                      <a:rPr lang="ru-RU"/>
                      <a:t>6,7</a:t>
                    </a:r>
                    <a:r>
                      <a:rPr lang="en-US"/>
                      <a:t>%</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205-494B-AA90-FDAD53B23C40}"/>
                </c:ext>
              </c:extLst>
            </c:dLbl>
            <c:dLbl>
              <c:idx val="6"/>
              <c:tx>
                <c:rich>
                  <a:bodyPr/>
                  <a:lstStyle/>
                  <a:p>
                    <a:r>
                      <a:rPr lang="ru-RU"/>
                      <a:t>6,7</a:t>
                    </a:r>
                    <a:r>
                      <a:rPr lang="en-US"/>
                      <a:t>%</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2205-494B-AA90-FDAD53B23C40}"/>
                </c:ext>
              </c:extLst>
            </c:dLbl>
            <c:dLbl>
              <c:idx val="7"/>
              <c:tx>
                <c:rich>
                  <a:bodyPr/>
                  <a:lstStyle/>
                  <a:p>
                    <a:r>
                      <a:rPr lang="ru-RU"/>
                      <a:t>6,7</a:t>
                    </a:r>
                    <a:r>
                      <a:rPr lang="en-US"/>
                      <a:t>%</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2205-494B-AA90-FDAD53B23C40}"/>
                </c:ext>
              </c:extLst>
            </c:dLbl>
            <c:dLbl>
              <c:idx val="8"/>
              <c:tx>
                <c:rich>
                  <a:bodyPr/>
                  <a:lstStyle/>
                  <a:p>
                    <a:r>
                      <a:rPr lang="ru-RU"/>
                      <a:t>3,3</a:t>
                    </a:r>
                    <a:r>
                      <a:rPr lang="en-US"/>
                      <a:t>%</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2205-494B-AA90-FDAD53B23C40}"/>
                </c:ext>
              </c:extLst>
            </c:dLbl>
            <c:spPr>
              <a:noFill/>
              <a:ln>
                <a:noFill/>
              </a:ln>
              <a:effectLst/>
            </c:spPr>
            <c:showPercent val="1"/>
            <c:extLst xmlns:c16r2="http://schemas.microsoft.com/office/drawing/2015/06/chart">
              <c:ext xmlns:c15="http://schemas.microsoft.com/office/drawing/2012/chart" uri="{CE6537A1-D6FC-4f65-9D91-7224C49458BB}"/>
            </c:extLst>
          </c:dLbls>
          <c:cat>
            <c:strRef>
              <c:f>Лист1!$A$2:$A$6</c:f>
              <c:strCache>
                <c:ptCount val="5"/>
                <c:pt idx="0">
                  <c:v>высокие налоги</c:v>
                </c:pt>
                <c:pt idx="1">
                  <c:v>нет ограничений</c:v>
                </c:pt>
                <c:pt idx="2">
                  <c:v>нестабильность российского законодательства, регулирующего предпринимательскую деятельность</c:v>
                </c:pt>
                <c:pt idx="3">
                  <c:v>сложность получения доступа к земельным участкам</c:v>
                </c:pt>
                <c:pt idx="4">
                  <c:v>сложность, затянутость процедуры получения лицензий</c:v>
                </c:pt>
              </c:strCache>
            </c:strRef>
          </c:cat>
          <c:val>
            <c:numRef>
              <c:f>Лист1!$B$2:$B$6</c:f>
              <c:numCache>
                <c:formatCode>0.0</c:formatCode>
                <c:ptCount val="5"/>
                <c:pt idx="0">
                  <c:v>50</c:v>
                </c:pt>
                <c:pt idx="1">
                  <c:v>36.700000000000003</c:v>
                </c:pt>
                <c:pt idx="2">
                  <c:v>33.300000000000004</c:v>
                </c:pt>
                <c:pt idx="3">
                  <c:v>6.7</c:v>
                </c:pt>
                <c:pt idx="4">
                  <c:v>3.3</c:v>
                </c:pt>
              </c:numCache>
            </c:numRef>
          </c:val>
          <c:extLst xmlns:c16r2="http://schemas.microsoft.com/office/drawing/2015/06/chart">
            <c:ext xmlns:c16="http://schemas.microsoft.com/office/drawing/2014/chart" uri="{C3380CC4-5D6E-409C-BE32-E72D297353CC}">
              <c16:uniqueId val="{00000009-2205-494B-AA90-FDAD53B23C40}"/>
            </c:ext>
          </c:extLst>
        </c:ser>
        <c:dLbls>
          <c:showPercent val="1"/>
        </c:dLbls>
        <c:firstSliceAng val="0"/>
      </c:pieChart>
    </c:plotArea>
    <c:legend>
      <c:legendPos val="r"/>
      <c:layout>
        <c:manualLayout>
          <c:xMode val="edge"/>
          <c:yMode val="edge"/>
          <c:x val="0.46546668502684491"/>
          <c:y val="2.3344782586325451E-2"/>
          <c:w val="0.53281759832574349"/>
          <c:h val="0.9766552217245934"/>
        </c:manualLayout>
      </c:layout>
    </c:legend>
    <c:plotVisOnly val="1"/>
    <c:dispBlanksAs val="zero"/>
  </c:chart>
  <c:txPr>
    <a:bodyPr/>
    <a:lstStyle/>
    <a:p>
      <a:pPr>
        <a:defRPr sz="800"/>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4230880165233098"/>
          <c:y val="7.0436747517969772E-2"/>
          <c:w val="0.24411025835831693"/>
          <c:h val="0.81396575095598067"/>
        </c:manualLayout>
      </c:layout>
      <c:pieChart>
        <c:varyColors val="1"/>
        <c:ser>
          <c:idx val="0"/>
          <c:order val="0"/>
          <c:tx>
            <c:strRef>
              <c:f>Лист1!$B$1</c:f>
              <c:strCache>
                <c:ptCount val="1"/>
                <c:pt idx="0">
                  <c:v>Продажи,%</c:v>
                </c:pt>
              </c:strCache>
            </c:strRef>
          </c:tx>
          <c:explosion val="25"/>
          <c:dLbls>
            <c:dLbl>
              <c:idx val="0"/>
              <c:tx>
                <c:rich>
                  <a:bodyPr/>
                  <a:lstStyle/>
                  <a:p>
                    <a:r>
                      <a:rPr lang="en-US"/>
                      <a:t>10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87F-40F3-AEF3-BB58BA2F67F9}"/>
                </c:ext>
              </c:extLst>
            </c:dLbl>
            <c:dLbl>
              <c:idx val="1"/>
              <c:tx>
                <c:rich>
                  <a:bodyPr/>
                  <a:lstStyle/>
                  <a:p>
                    <a:r>
                      <a:rPr lang="en-US"/>
                      <a:t>30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87F-40F3-AEF3-BB58BA2F67F9}"/>
                </c:ext>
              </c:extLst>
            </c:dLbl>
            <c:dLbl>
              <c:idx val="2"/>
              <c:tx>
                <c:rich>
                  <a:bodyPr/>
                  <a:lstStyle/>
                  <a:p>
                    <a:r>
                      <a:rPr lang="en-US"/>
                      <a:t>13,3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87F-40F3-AEF3-BB58BA2F67F9}"/>
                </c:ext>
              </c:extLst>
            </c:dLbl>
            <c:dLbl>
              <c:idx val="3"/>
              <c:tx>
                <c:rich>
                  <a:bodyPr/>
                  <a:lstStyle/>
                  <a:p>
                    <a:r>
                      <a:rPr lang="en-US"/>
                      <a:t>6,7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87F-40F3-AEF3-BB58BA2F67F9}"/>
                </c:ext>
              </c:extLst>
            </c:dLbl>
            <c:dLbl>
              <c:idx val="4"/>
              <c:tx>
                <c:rich>
                  <a:bodyPr/>
                  <a:lstStyle/>
                  <a:p>
                    <a:r>
                      <a:rPr lang="en-US"/>
                      <a:t>40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87F-40F3-AEF3-BB58BA2F67F9}"/>
                </c:ext>
              </c:extLst>
            </c:dLbl>
            <c:spPr>
              <a:noFill/>
              <a:ln>
                <a:noFill/>
              </a:ln>
              <a:effectLst/>
            </c:spPr>
            <c:showVal val="1"/>
            <c:extLst xmlns:c16r2="http://schemas.microsoft.com/office/drawing/2015/06/chart">
              <c:ext xmlns:c15="http://schemas.microsoft.com/office/drawing/2012/chart" uri="{CE6537A1-D6FC-4f65-9D91-7224C49458BB}"/>
            </c:extLst>
          </c:dLbls>
          <c:cat>
            <c:strRef>
              <c:f>Лист1!$A$2:$A$6</c:f>
              <c:strCache>
                <c:ptCount val="5"/>
                <c:pt idx="0">
                  <c:v>административные барьеры есть, но они преодолимы</c:v>
                </c:pt>
                <c:pt idx="1">
                  <c:v>нет административных барьеров</c:v>
                </c:pt>
                <c:pt idx="2">
                  <c:v>есть барьеры, преодолимые при осуществлении значительных затрат</c:v>
                </c:pt>
                <c:pt idx="3">
                  <c:v>есть непреодолимые административные барьеры</c:v>
                </c:pt>
                <c:pt idx="4">
                  <c:v>затрудняюсь ответить</c:v>
                </c:pt>
              </c:strCache>
            </c:strRef>
          </c:cat>
          <c:val>
            <c:numRef>
              <c:f>Лист1!$B$2:$B$6</c:f>
              <c:numCache>
                <c:formatCode>0.00</c:formatCode>
                <c:ptCount val="5"/>
                <c:pt idx="0">
                  <c:v>10</c:v>
                </c:pt>
                <c:pt idx="1">
                  <c:v>30</c:v>
                </c:pt>
                <c:pt idx="2">
                  <c:v>13.3</c:v>
                </c:pt>
                <c:pt idx="3">
                  <c:v>6.7</c:v>
                </c:pt>
                <c:pt idx="4">
                  <c:v>40</c:v>
                </c:pt>
              </c:numCache>
            </c:numRef>
          </c:val>
          <c:extLst xmlns:c16r2="http://schemas.microsoft.com/office/drawing/2015/06/chart">
            <c:ext xmlns:c16="http://schemas.microsoft.com/office/drawing/2014/chart" uri="{C3380CC4-5D6E-409C-BE32-E72D297353CC}">
              <c16:uniqueId val="{00000005-D87F-40F3-AEF3-BB58BA2F67F9}"/>
            </c:ext>
          </c:extLst>
        </c:ser>
        <c:dLbls>
          <c:showPercent val="1"/>
        </c:dLbls>
        <c:firstSliceAng val="0"/>
      </c:pieChart>
    </c:plotArea>
    <c:legend>
      <c:legendPos val="r"/>
      <c:layout>
        <c:manualLayout>
          <c:xMode val="edge"/>
          <c:yMode val="edge"/>
          <c:x val="0.44561679790026926"/>
          <c:y val="0.10580708661417285"/>
          <c:w val="0.52892023913678243"/>
          <c:h val="0.83170259128798008"/>
        </c:manualLayout>
      </c:layout>
    </c:legend>
    <c:plotVisOnly val="1"/>
    <c:dispBlanksAs val="zero"/>
  </c:chart>
  <c:txPr>
    <a:bodyPr/>
    <a:lstStyle/>
    <a:p>
      <a:pPr>
        <a:defRPr sz="800"/>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0723405787311774E-2"/>
          <c:y val="0.11115010776840969"/>
          <c:w val="0.24411025835831693"/>
          <c:h val="0.81396575095598067"/>
        </c:manualLayout>
      </c:layout>
      <c:pieChart>
        <c:varyColors val="1"/>
        <c:ser>
          <c:idx val="0"/>
          <c:order val="0"/>
          <c:tx>
            <c:strRef>
              <c:f>Лист1!$B$1</c:f>
              <c:strCache>
                <c:ptCount val="1"/>
                <c:pt idx="0">
                  <c:v>Продажи,%</c:v>
                </c:pt>
              </c:strCache>
            </c:strRef>
          </c:tx>
          <c:explosion val="25"/>
          <c:dLbls>
            <c:dLbl>
              <c:idx val="0"/>
              <c:tx>
                <c:rich>
                  <a:bodyPr/>
                  <a:lstStyle/>
                  <a:p>
                    <a:r>
                      <a:rPr lang="en-US"/>
                      <a:t>30</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065-4FBE-8587-DE06AB542C67}"/>
                </c:ext>
              </c:extLst>
            </c:dLbl>
            <c:dLbl>
              <c:idx val="1"/>
              <c:tx>
                <c:rich>
                  <a:bodyPr/>
                  <a:lstStyle/>
                  <a:p>
                    <a:r>
                      <a:rPr lang="en-US"/>
                      <a:t>16,7</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065-4FBE-8587-DE06AB542C67}"/>
                </c:ext>
              </c:extLst>
            </c:dLbl>
            <c:dLbl>
              <c:idx val="2"/>
              <c:tx>
                <c:rich>
                  <a:bodyPr/>
                  <a:lstStyle/>
                  <a:p>
                    <a:r>
                      <a:rPr lang="en-US"/>
                      <a:t>53,3</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065-4FBE-8587-DE06AB542C67}"/>
                </c:ext>
              </c:extLst>
            </c:dLbl>
            <c:dLbl>
              <c:idx val="3"/>
              <c:tx>
                <c:rich>
                  <a:bodyPr/>
                  <a:lstStyle/>
                  <a:p>
                    <a:r>
                      <a:rPr lang="ru-RU"/>
                      <a:t>1</a:t>
                    </a:r>
                    <a:r>
                      <a:rPr lang="en-US"/>
                      <a:t>3</a:t>
                    </a:r>
                    <a:r>
                      <a:rPr lang="ru-RU"/>
                      <a:t>,3</a:t>
                    </a:r>
                    <a:r>
                      <a:rPr lang="en-US"/>
                      <a:t>%</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065-4FBE-8587-DE06AB542C67}"/>
                </c:ext>
              </c:extLst>
            </c:dLbl>
            <c:dLbl>
              <c:idx val="4"/>
              <c:tx>
                <c:rich>
                  <a:bodyPr/>
                  <a:lstStyle/>
                  <a:p>
                    <a:r>
                      <a:rPr lang="en-US"/>
                      <a:t>3</a:t>
                    </a:r>
                    <a:r>
                      <a:rPr lang="ru-RU"/>
                      <a:t>,3</a:t>
                    </a:r>
                    <a:r>
                      <a:rPr lang="en-US"/>
                      <a:t>%</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065-4FBE-8587-DE06AB542C67}"/>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Лист1!$A$2:$A$4</c:f>
              <c:strCache>
                <c:ptCount val="3"/>
                <c:pt idx="0">
                  <c:v>административные барьеры отсутствуют, как и ранее</c:v>
                </c:pt>
                <c:pt idx="1">
                  <c:v>бизнесу стало проще, чем раньше, преодолевать административные барьеры</c:v>
                </c:pt>
                <c:pt idx="2">
                  <c:v>не смогли ответить </c:v>
                </c:pt>
              </c:strCache>
            </c:strRef>
          </c:cat>
          <c:val>
            <c:numRef>
              <c:f>Лист1!$B$2:$B$4</c:f>
              <c:numCache>
                <c:formatCode>0.0%</c:formatCode>
                <c:ptCount val="3"/>
                <c:pt idx="0">
                  <c:v>0.30000000000000032</c:v>
                </c:pt>
                <c:pt idx="1">
                  <c:v>0.16700000000000001</c:v>
                </c:pt>
                <c:pt idx="2">
                  <c:v>0.53300000000000003</c:v>
                </c:pt>
              </c:numCache>
            </c:numRef>
          </c:val>
          <c:extLst xmlns:c16r2="http://schemas.microsoft.com/office/drawing/2015/06/chart">
            <c:ext xmlns:c16="http://schemas.microsoft.com/office/drawing/2014/chart" uri="{C3380CC4-5D6E-409C-BE32-E72D297353CC}">
              <c16:uniqueId val="{00000005-B065-4FBE-8587-DE06AB542C67}"/>
            </c:ext>
          </c:extLst>
        </c:ser>
        <c:dLbls>
          <c:showPercent val="1"/>
        </c:dLbls>
        <c:firstSliceAng val="0"/>
      </c:pieChart>
    </c:plotArea>
    <c:legend>
      <c:legendPos val="r"/>
      <c:layout>
        <c:manualLayout>
          <c:xMode val="edge"/>
          <c:yMode val="edge"/>
          <c:x val="0.44561679790026942"/>
          <c:y val="0.10580708661417285"/>
          <c:w val="0.52892023913678266"/>
          <c:h val="0.83921041119860063"/>
        </c:manualLayout>
      </c:layout>
    </c:legend>
    <c:plotVisOnly val="1"/>
    <c:dispBlanksAs val="zero"/>
  </c:chart>
  <c:txPr>
    <a:bodyPr/>
    <a:lstStyle/>
    <a:p>
      <a:pPr>
        <a:defRPr sz="800"/>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7203256835242406"/>
          <c:y val="0.12932172979685017"/>
          <c:w val="0.22839074301834883"/>
          <c:h val="0.82488411371325443"/>
        </c:manualLayout>
      </c:layout>
      <c:pieChart>
        <c:varyColors val="1"/>
        <c:ser>
          <c:idx val="0"/>
          <c:order val="0"/>
          <c:tx>
            <c:strRef>
              <c:f>Лист1!$B$1</c:f>
              <c:strCache>
                <c:ptCount val="1"/>
                <c:pt idx="0">
                  <c:v>Продажи</c:v>
                </c:pt>
              </c:strCache>
            </c:strRef>
          </c:tx>
          <c:explosion val="25"/>
          <c:dLbls>
            <c:dLbl>
              <c:idx val="0"/>
              <c:tx>
                <c:rich>
                  <a:bodyPr/>
                  <a:lstStyle/>
                  <a:p>
                    <a:r>
                      <a:rPr lang="en-US"/>
                      <a:t>3,3</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5D4-458B-9321-7665328E5435}"/>
                </c:ext>
              </c:extLst>
            </c:dLbl>
            <c:dLbl>
              <c:idx val="1"/>
              <c:tx>
                <c:rich>
                  <a:bodyPr/>
                  <a:lstStyle/>
                  <a:p>
                    <a:r>
                      <a:rPr lang="en-US"/>
                      <a:t>96,7</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5D4-458B-9321-7665328E5435}"/>
                </c:ext>
              </c:extLst>
            </c:dLbl>
            <c:dLbl>
              <c:idx val="2"/>
              <c:tx>
                <c:rich>
                  <a:bodyPr/>
                  <a:lstStyle/>
                  <a:p>
                    <a:r>
                      <a:rPr lang="en-US"/>
                      <a:t>13</a:t>
                    </a:r>
                    <a:r>
                      <a:rPr lang="ru-RU"/>
                      <a:t>,3</a:t>
                    </a:r>
                    <a:r>
                      <a:rPr lang="en-US"/>
                      <a:t>%</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5D4-458B-9321-7665328E5435}"/>
                </c:ext>
              </c:extLst>
            </c:dLbl>
            <c:dLbl>
              <c:idx val="3"/>
              <c:tx>
                <c:rich>
                  <a:bodyPr/>
                  <a:lstStyle/>
                  <a:p>
                    <a:r>
                      <a:rPr lang="en-US"/>
                      <a:t>3</a:t>
                    </a:r>
                    <a:r>
                      <a:rPr lang="ru-RU"/>
                      <a:t>,3</a:t>
                    </a:r>
                    <a:r>
                      <a:rPr lang="en-US"/>
                      <a:t>%</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5D4-458B-9321-7665328E5435}"/>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не обращались за защитой своих прав как предприниматель (юридическое лицо) в надзорные органы (полицию)</c:v>
                </c:pt>
                <c:pt idx="1">
                  <c:v>обращались за защитой своих прав как предприниматель (юридическое лицо) в надзорные органы (полицию)</c:v>
                </c:pt>
              </c:strCache>
            </c:strRef>
          </c:cat>
          <c:val>
            <c:numRef>
              <c:f>Лист1!$B$2:$B$3</c:f>
              <c:numCache>
                <c:formatCode>General</c:formatCode>
                <c:ptCount val="2"/>
                <c:pt idx="0">
                  <c:v>3.3</c:v>
                </c:pt>
                <c:pt idx="1">
                  <c:v>96.7</c:v>
                </c:pt>
              </c:numCache>
            </c:numRef>
          </c:val>
          <c:extLst xmlns:c16r2="http://schemas.microsoft.com/office/drawing/2015/06/chart">
            <c:ext xmlns:c16="http://schemas.microsoft.com/office/drawing/2014/chart" uri="{C3380CC4-5D6E-409C-BE32-E72D297353CC}">
              <c16:uniqueId val="{00000004-55D4-458B-9321-7665328E5435}"/>
            </c:ext>
          </c:extLst>
        </c:ser>
        <c:dLbls>
          <c:showPercent val="1"/>
        </c:dLbls>
        <c:firstSliceAng val="0"/>
      </c:pieChart>
    </c:plotArea>
    <c:legend>
      <c:legendPos val="r"/>
      <c:layout>
        <c:manualLayout>
          <c:xMode val="edge"/>
          <c:yMode val="edge"/>
          <c:x val="0.41519386626449567"/>
          <c:y val="8.3527573306957578E-2"/>
          <c:w val="0.49461163922348311"/>
          <c:h val="0.81623933872469834"/>
        </c:manualLayout>
      </c:layout>
    </c:legend>
    <c:plotVisOnly val="1"/>
    <c:dispBlanksAs val="zero"/>
  </c:chart>
  <c:txPr>
    <a:bodyPr/>
    <a:lstStyle/>
    <a:p>
      <a:pPr>
        <a:defRPr sz="800"/>
      </a:pPr>
      <a:endParaRPr lang="ru-RU"/>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72032568352424"/>
          <c:y val="0.12932172979685017"/>
          <c:w val="0.22839074301834883"/>
          <c:h val="0.82488411371325443"/>
        </c:manualLayout>
      </c:layout>
      <c:pieChart>
        <c:varyColors val="1"/>
        <c:ser>
          <c:idx val="0"/>
          <c:order val="0"/>
          <c:tx>
            <c:strRef>
              <c:f>Лист1!$B$1</c:f>
              <c:strCache>
                <c:ptCount val="1"/>
                <c:pt idx="0">
                  <c:v>Продажи</c:v>
                </c:pt>
              </c:strCache>
            </c:strRef>
          </c:tx>
          <c:explosion val="25"/>
          <c:dLbls>
            <c:dLbl>
              <c:idx val="0"/>
              <c:tx>
                <c:rich>
                  <a:bodyPr/>
                  <a:lstStyle/>
                  <a:p>
                    <a:r>
                      <a:rPr lang="en-US"/>
                      <a:t>56,7</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A25-4392-A521-A3104B900BA8}"/>
                </c:ext>
              </c:extLst>
            </c:dLbl>
            <c:dLbl>
              <c:idx val="1"/>
              <c:tx>
                <c:rich>
                  <a:bodyPr/>
                  <a:lstStyle/>
                  <a:p>
                    <a:r>
                      <a:rPr lang="en-US"/>
                      <a:t>16,7</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A25-4392-A521-A3104B900BA8}"/>
                </c:ext>
              </c:extLst>
            </c:dLbl>
            <c:dLbl>
              <c:idx val="2"/>
              <c:tx>
                <c:rich>
                  <a:bodyPr/>
                  <a:lstStyle/>
                  <a:p>
                    <a:r>
                      <a:rPr lang="en-US"/>
                      <a:t>10</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A25-4392-A521-A3104B900BA8}"/>
                </c:ext>
              </c:extLst>
            </c:dLbl>
            <c:dLbl>
              <c:idx val="3"/>
              <c:tx>
                <c:rich>
                  <a:bodyPr/>
                  <a:lstStyle/>
                  <a:p>
                    <a:r>
                      <a:rPr lang="en-US"/>
                      <a:t>16,7</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A25-4392-A521-A3104B900BA8}"/>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за последний год проверок не было</c:v>
                </c:pt>
                <c:pt idx="1">
                  <c:v>не реже, чем 1 раз в год</c:v>
                </c:pt>
                <c:pt idx="2">
                  <c:v>не реже, чем 1 раз в полгода </c:v>
                </c:pt>
                <c:pt idx="3">
                  <c:v>затруднились ответить </c:v>
                </c:pt>
              </c:strCache>
            </c:strRef>
          </c:cat>
          <c:val>
            <c:numRef>
              <c:f>Лист1!$B$2:$B$5</c:f>
              <c:numCache>
                <c:formatCode>General</c:formatCode>
                <c:ptCount val="4"/>
                <c:pt idx="0">
                  <c:v>56.7</c:v>
                </c:pt>
                <c:pt idx="1">
                  <c:v>16.7</c:v>
                </c:pt>
                <c:pt idx="2">
                  <c:v>10</c:v>
                </c:pt>
                <c:pt idx="3">
                  <c:v>16.7</c:v>
                </c:pt>
              </c:numCache>
            </c:numRef>
          </c:val>
          <c:extLst xmlns:c16r2="http://schemas.microsoft.com/office/drawing/2015/06/chart">
            <c:ext xmlns:c16="http://schemas.microsoft.com/office/drawing/2014/chart" uri="{C3380CC4-5D6E-409C-BE32-E72D297353CC}">
              <c16:uniqueId val="{00000004-8A25-4392-A521-A3104B900BA8}"/>
            </c:ext>
          </c:extLst>
        </c:ser>
        <c:dLbls>
          <c:showPercent val="1"/>
        </c:dLbls>
        <c:firstSliceAng val="0"/>
      </c:pieChart>
    </c:plotArea>
    <c:legend>
      <c:legendPos val="r"/>
      <c:layout>
        <c:manualLayout>
          <c:xMode val="edge"/>
          <c:yMode val="edge"/>
          <c:x val="0.41519386626449556"/>
          <c:y val="8.3527573306957537E-2"/>
          <c:w val="0.494611639223483"/>
          <c:h val="0.81623933872469834"/>
        </c:manualLayout>
      </c:layout>
    </c:legend>
    <c:plotVisOnly val="1"/>
    <c:dispBlanksAs val="zero"/>
  </c:chart>
  <c:txPr>
    <a:bodyPr/>
    <a:lstStyle/>
    <a:p>
      <a:pPr>
        <a:defRPr sz="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Менее 1 года</c:v>
                </c:pt>
                <c:pt idx="1">
                  <c:v>От 1 года до 5 лет</c:v>
                </c:pt>
                <c:pt idx="2">
                  <c:v>Более 5 лет</c:v>
                </c:pt>
              </c:strCache>
            </c:strRef>
          </c:cat>
          <c:val>
            <c:numRef>
              <c:f>Лист1!$B$2:$B$4</c:f>
              <c:numCache>
                <c:formatCode>General</c:formatCode>
                <c:ptCount val="3"/>
                <c:pt idx="0">
                  <c:v>6.7</c:v>
                </c:pt>
                <c:pt idx="1">
                  <c:v>40</c:v>
                </c:pt>
                <c:pt idx="2">
                  <c:v>53.3</c:v>
                </c:pt>
              </c:numCache>
            </c:numRef>
          </c:val>
          <c:extLst xmlns:c16r2="http://schemas.microsoft.com/office/drawing/2015/06/chart">
            <c:ext xmlns:c16="http://schemas.microsoft.com/office/drawing/2014/chart" uri="{C3380CC4-5D6E-409C-BE32-E72D297353CC}">
              <c16:uniqueId val="{00000000-FE93-4B01-B2D8-488C2CFD050F}"/>
            </c:ext>
          </c:extLst>
        </c:ser>
        <c:dLbls>
          <c:showVal val="1"/>
        </c:dLbls>
        <c:overlap val="-25"/>
        <c:axId val="56928512"/>
        <c:axId val="60522880"/>
      </c:barChart>
      <c:catAx>
        <c:axId val="56928512"/>
        <c:scaling>
          <c:orientation val="minMax"/>
        </c:scaling>
        <c:axPos val="b"/>
        <c:numFmt formatCode="General" sourceLinked="0"/>
        <c:majorTickMark val="none"/>
        <c:tickLblPos val="nextTo"/>
        <c:txPr>
          <a:bodyPr/>
          <a:lstStyle/>
          <a:p>
            <a:pPr>
              <a:defRPr sz="800"/>
            </a:pPr>
            <a:endParaRPr lang="ru-RU"/>
          </a:p>
        </c:txPr>
        <c:crossAx val="60522880"/>
        <c:crosses val="autoZero"/>
        <c:auto val="1"/>
        <c:lblAlgn val="ctr"/>
        <c:lblOffset val="100"/>
      </c:catAx>
      <c:valAx>
        <c:axId val="60522880"/>
        <c:scaling>
          <c:orientation val="minMax"/>
        </c:scaling>
        <c:delete val="1"/>
        <c:axPos val="l"/>
        <c:numFmt formatCode="General" sourceLinked="1"/>
        <c:majorTickMark val="none"/>
        <c:tickLblPos val="nextTo"/>
        <c:crossAx val="56928512"/>
        <c:crosses val="autoZero"/>
        <c:crossBetween val="between"/>
      </c:valAx>
    </c:plotArea>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Столбец1</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органы власти 
помогают бизнесу 
своими действиями</c:v>
                </c:pt>
                <c:pt idx="1">
                  <c:v>органы власти 
в чем то помогают, 
в чем то мешают</c:v>
                </c:pt>
                <c:pt idx="2">
                  <c:v>затруднились в ответе </c:v>
                </c:pt>
              </c:strCache>
            </c:strRef>
          </c:cat>
          <c:val>
            <c:numRef>
              <c:f>Лист1!$B$2:$B$4</c:f>
              <c:numCache>
                <c:formatCode>General</c:formatCode>
                <c:ptCount val="3"/>
                <c:pt idx="0">
                  <c:v>36.700000000000003</c:v>
                </c:pt>
                <c:pt idx="1">
                  <c:v>3.3</c:v>
                </c:pt>
                <c:pt idx="2">
                  <c:v>50</c:v>
                </c:pt>
              </c:numCache>
            </c:numRef>
          </c:val>
          <c:extLst xmlns:c16r2="http://schemas.microsoft.com/office/drawing/2015/06/chart">
            <c:ext xmlns:c16="http://schemas.microsoft.com/office/drawing/2014/chart" uri="{C3380CC4-5D6E-409C-BE32-E72D297353CC}">
              <c16:uniqueId val="{00000000-926A-420B-8837-3EC7479A769D}"/>
            </c:ext>
          </c:extLst>
        </c:ser>
        <c:dLbls>
          <c:showVal val="1"/>
        </c:dLbls>
        <c:overlap val="-25"/>
        <c:axId val="63836160"/>
        <c:axId val="63837696"/>
      </c:barChart>
      <c:catAx>
        <c:axId val="63836160"/>
        <c:scaling>
          <c:orientation val="minMax"/>
        </c:scaling>
        <c:axPos val="b"/>
        <c:numFmt formatCode="General" sourceLinked="0"/>
        <c:majorTickMark val="none"/>
        <c:tickLblPos val="nextTo"/>
        <c:crossAx val="63837696"/>
        <c:crosses val="autoZero"/>
        <c:auto val="1"/>
        <c:lblAlgn val="ctr"/>
        <c:lblOffset val="100"/>
      </c:catAx>
      <c:valAx>
        <c:axId val="63837696"/>
        <c:scaling>
          <c:orientation val="minMax"/>
        </c:scaling>
        <c:delete val="1"/>
        <c:axPos val="l"/>
        <c:numFmt formatCode="General" sourceLinked="1"/>
        <c:tickLblPos val="nextTo"/>
        <c:crossAx val="63836160"/>
        <c:crosses val="autoZero"/>
        <c:crossBetween val="between"/>
      </c:valAx>
    </c:plotArea>
    <c:plotVisOnly val="1"/>
    <c:dispBlanksAs val="gap"/>
  </c:chart>
  <c:txPr>
    <a:bodyPr/>
    <a:lstStyle/>
    <a:p>
      <a:pPr>
        <a:defRPr sz="800"/>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665410936887342"/>
          <c:y val="0.17413007478350737"/>
          <c:w val="0.13041268252474197"/>
          <c:h val="0.62941379152734656"/>
        </c:manualLayout>
      </c:layout>
      <c:pieChart>
        <c:varyColors val="1"/>
        <c:ser>
          <c:idx val="0"/>
          <c:order val="0"/>
          <c:tx>
            <c:strRef>
              <c:f>Лист1!$B$1</c:f>
              <c:strCache>
                <c:ptCount val="1"/>
                <c:pt idx="0">
                  <c:v>Продажи</c:v>
                </c:pt>
              </c:strCache>
            </c:strRef>
          </c:tx>
          <c:explosion val="25"/>
          <c:dLbls>
            <c:dLbl>
              <c:idx val="0"/>
              <c:tx>
                <c:rich>
                  <a:bodyPr/>
                  <a:lstStyle/>
                  <a:p>
                    <a:r>
                      <a:rPr lang="en-US"/>
                      <a:t>87,2</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C12-4B5D-B106-4F41941DD0F8}"/>
                </c:ext>
              </c:extLst>
            </c:dLbl>
            <c:dLbl>
              <c:idx val="1"/>
              <c:tx>
                <c:rich>
                  <a:bodyPr/>
                  <a:lstStyle/>
                  <a:p>
                    <a:r>
                      <a:rPr lang="en-US"/>
                      <a:t>12,8</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C12-4B5D-B106-4F41941DD0F8}"/>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Лист1!$A$2:$A$3</c:f>
              <c:strCache>
                <c:ptCount val="2"/>
                <c:pt idx="0">
                  <c:v>женщины</c:v>
                </c:pt>
                <c:pt idx="1">
                  <c:v>мужчины</c:v>
                </c:pt>
              </c:strCache>
            </c:strRef>
          </c:cat>
          <c:val>
            <c:numRef>
              <c:f>Лист1!$B$2:$B$3</c:f>
              <c:numCache>
                <c:formatCode>General</c:formatCode>
                <c:ptCount val="2"/>
                <c:pt idx="0">
                  <c:v>87.2</c:v>
                </c:pt>
                <c:pt idx="1">
                  <c:v>12.8</c:v>
                </c:pt>
              </c:numCache>
            </c:numRef>
          </c:val>
          <c:extLst xmlns:c16r2="http://schemas.microsoft.com/office/drawing/2015/06/chart">
            <c:ext xmlns:c16="http://schemas.microsoft.com/office/drawing/2014/chart" uri="{C3380CC4-5D6E-409C-BE32-E72D297353CC}">
              <c16:uniqueId val="{00000002-0C12-4B5D-B106-4F41941DD0F8}"/>
            </c:ext>
          </c:extLst>
        </c:ser>
        <c:dLbls>
          <c:showPercent val="1"/>
        </c:dLbls>
        <c:firstSliceAng val="0"/>
      </c:pieChart>
    </c:plotArea>
    <c:legend>
      <c:legendPos val="r"/>
      <c:layout>
        <c:manualLayout>
          <c:xMode val="edge"/>
          <c:yMode val="edge"/>
          <c:x val="0.33827866856583988"/>
          <c:y val="0.24232475801716474"/>
          <c:w val="0.11211672695808886"/>
          <c:h val="0.34978957249992088"/>
        </c:manualLayout>
      </c:layout>
    </c:legend>
    <c:plotVisOnly val="1"/>
    <c:dispBlanksAs val="zero"/>
  </c:chart>
  <c:txPr>
    <a:bodyPr/>
    <a:lstStyle/>
    <a:p>
      <a:pPr>
        <a:defRPr sz="800"/>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624718019274747"/>
          <c:y val="0.1705995812428884"/>
          <c:w val="0.17151639802020607"/>
          <c:h val="0.7517198952799018"/>
        </c:manualLayout>
      </c:layout>
      <c:pieChart>
        <c:varyColors val="1"/>
        <c:ser>
          <c:idx val="0"/>
          <c:order val="0"/>
          <c:tx>
            <c:strRef>
              <c:f>Лист1!$B$1</c:f>
              <c:strCache>
                <c:ptCount val="1"/>
                <c:pt idx="0">
                  <c:v>% от числа опрошенных</c:v>
                </c:pt>
              </c:strCache>
            </c:strRef>
          </c:tx>
          <c:dPt>
            <c:idx val="0"/>
            <c:explosion val="38"/>
            <c:extLst xmlns:c16r2="http://schemas.microsoft.com/office/drawing/2015/06/chart">
              <c:ext xmlns:c16="http://schemas.microsoft.com/office/drawing/2014/chart" uri="{C3380CC4-5D6E-409C-BE32-E72D297353CC}">
                <c16:uniqueId val="{00000000-0B1B-45DE-BAFD-C8CDC84D53D9}"/>
              </c:ext>
            </c:extLst>
          </c:dPt>
          <c:dPt>
            <c:idx val="1"/>
            <c:explosion val="6"/>
            <c:extLst xmlns:c16r2="http://schemas.microsoft.com/office/drawing/2015/06/chart">
              <c:ext xmlns:c16="http://schemas.microsoft.com/office/drawing/2014/chart" uri="{C3380CC4-5D6E-409C-BE32-E72D297353CC}">
                <c16:uniqueId val="{00000001-0B1B-45DE-BAFD-C8CDC84D53D9}"/>
              </c:ext>
            </c:extLst>
          </c:dPt>
          <c:dPt>
            <c:idx val="2"/>
            <c:explosion val="5"/>
            <c:extLst xmlns:c16r2="http://schemas.microsoft.com/office/drawing/2015/06/chart">
              <c:ext xmlns:c16="http://schemas.microsoft.com/office/drawing/2014/chart" uri="{C3380CC4-5D6E-409C-BE32-E72D297353CC}">
                <c16:uniqueId val="{00000002-0B1B-45DE-BAFD-C8CDC84D53D9}"/>
              </c:ext>
            </c:extLst>
          </c:dPt>
          <c:dPt>
            <c:idx val="3"/>
            <c:explosion val="26"/>
            <c:extLst xmlns:c16r2="http://schemas.microsoft.com/office/drawing/2015/06/chart">
              <c:ext xmlns:c16="http://schemas.microsoft.com/office/drawing/2014/chart" uri="{C3380CC4-5D6E-409C-BE32-E72D297353CC}">
                <c16:uniqueId val="{00000003-0B1B-45DE-BAFD-C8CDC84D53D9}"/>
              </c:ext>
            </c:extLst>
          </c:dPt>
          <c:dLbls>
            <c:dLbl>
              <c:idx val="0"/>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B1B-45DE-BAFD-C8CDC84D53D9}"/>
                </c:ext>
              </c:extLst>
            </c:dLbl>
            <c:dLbl>
              <c:idx val="1"/>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B1B-45DE-BAFD-C8CDC84D53D9}"/>
                </c:ext>
              </c:extLst>
            </c:dLbl>
            <c:dLbl>
              <c:idx val="2"/>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B1B-45DE-BAFD-C8CDC84D53D9}"/>
                </c:ext>
              </c:extLst>
            </c:dLbl>
            <c:dLbl>
              <c:idx val="3"/>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B1B-45DE-BAFD-C8CDC84D53D9}"/>
                </c:ext>
              </c:extLst>
            </c:dLbl>
            <c:delete val="1"/>
            <c:extLst xmlns:c16r2="http://schemas.microsoft.com/office/drawing/2015/06/chart">
              <c:ext xmlns:c15="http://schemas.microsoft.com/office/drawing/2012/chart" uri="{CE6537A1-D6FC-4f65-9D91-7224C49458BB}"/>
            </c:extLst>
          </c:dLbls>
          <c:cat>
            <c:strRef>
              <c:f>Лист1!$A$2:$A$5</c:f>
              <c:strCache>
                <c:ptCount val="4"/>
                <c:pt idx="0">
                  <c:v>до 20 лет</c:v>
                </c:pt>
                <c:pt idx="1">
                  <c:v>от 21 до 35 лет</c:v>
                </c:pt>
                <c:pt idx="2">
                  <c:v>от 36 до 50 лет</c:v>
                </c:pt>
                <c:pt idx="3">
                  <c:v>старше 51 года</c:v>
                </c:pt>
              </c:strCache>
            </c:strRef>
          </c:cat>
          <c:val>
            <c:numRef>
              <c:f>Лист1!$B$2:$B$5</c:f>
              <c:numCache>
                <c:formatCode>General</c:formatCode>
                <c:ptCount val="4"/>
                <c:pt idx="0">
                  <c:v>5.0999999999999996</c:v>
                </c:pt>
                <c:pt idx="1">
                  <c:v>38.5</c:v>
                </c:pt>
                <c:pt idx="2">
                  <c:v>35.9</c:v>
                </c:pt>
                <c:pt idx="3">
                  <c:v>20.5</c:v>
                </c:pt>
              </c:numCache>
            </c:numRef>
          </c:val>
          <c:extLst xmlns:c16r2="http://schemas.microsoft.com/office/drawing/2015/06/chart">
            <c:ext xmlns:c16="http://schemas.microsoft.com/office/drawing/2014/chart" uri="{C3380CC4-5D6E-409C-BE32-E72D297353CC}">
              <c16:uniqueId val="{00000004-0B1B-45DE-BAFD-C8CDC84D53D9}"/>
            </c:ext>
          </c:extLst>
        </c:ser>
        <c:firstSliceAng val="0"/>
      </c:pieChart>
    </c:plotArea>
    <c:legend>
      <c:legendPos val="r"/>
      <c:layout>
        <c:manualLayout>
          <c:xMode val="edge"/>
          <c:yMode val="edge"/>
          <c:x val="0.40099176304068446"/>
          <c:y val="0.14591742652478129"/>
          <c:w val="0.18127660293015463"/>
          <c:h val="0.70816514695044297"/>
        </c:manualLayout>
      </c:layout>
    </c:legend>
    <c:plotVisOnly val="1"/>
    <c:dispBlanksAs val="zero"/>
  </c:chart>
  <c:txPr>
    <a:bodyPr/>
    <a:lstStyle/>
    <a:p>
      <a:pPr>
        <a:defRPr sz="800"/>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4905714278686572E-2"/>
          <c:y val="0.18026207028103941"/>
          <c:w val="0.18301883676385894"/>
          <c:h val="0.68994531812980953"/>
        </c:manualLayout>
      </c:layout>
      <c:pieChart>
        <c:varyColors val="1"/>
        <c:ser>
          <c:idx val="0"/>
          <c:order val="0"/>
          <c:tx>
            <c:strRef>
              <c:f>Лист1!$B$1</c:f>
              <c:strCache>
                <c:ptCount val="1"/>
                <c:pt idx="0">
                  <c:v>% от числа опрошенных</c:v>
                </c:pt>
              </c:strCache>
            </c:strRef>
          </c:tx>
          <c:dPt>
            <c:idx val="0"/>
            <c:explosion val="38"/>
            <c:extLst xmlns:c16r2="http://schemas.microsoft.com/office/drawing/2015/06/chart">
              <c:ext xmlns:c16="http://schemas.microsoft.com/office/drawing/2014/chart" uri="{C3380CC4-5D6E-409C-BE32-E72D297353CC}">
                <c16:uniqueId val="{00000000-8FAA-4C7D-A259-13A58C522E9B}"/>
              </c:ext>
            </c:extLst>
          </c:dPt>
          <c:dPt>
            <c:idx val="1"/>
            <c:explosion val="6"/>
            <c:extLst xmlns:c16r2="http://schemas.microsoft.com/office/drawing/2015/06/chart">
              <c:ext xmlns:c16="http://schemas.microsoft.com/office/drawing/2014/chart" uri="{C3380CC4-5D6E-409C-BE32-E72D297353CC}">
                <c16:uniqueId val="{00000001-8FAA-4C7D-A259-13A58C522E9B}"/>
              </c:ext>
            </c:extLst>
          </c:dPt>
          <c:dPt>
            <c:idx val="2"/>
            <c:explosion val="5"/>
            <c:extLst xmlns:c16r2="http://schemas.microsoft.com/office/drawing/2015/06/chart">
              <c:ext xmlns:c16="http://schemas.microsoft.com/office/drawing/2014/chart" uri="{C3380CC4-5D6E-409C-BE32-E72D297353CC}">
                <c16:uniqueId val="{00000002-8FAA-4C7D-A259-13A58C522E9B}"/>
              </c:ext>
            </c:extLst>
          </c:dPt>
          <c:dPt>
            <c:idx val="3"/>
            <c:explosion val="26"/>
            <c:extLst xmlns:c16r2="http://schemas.microsoft.com/office/drawing/2015/06/chart">
              <c:ext xmlns:c16="http://schemas.microsoft.com/office/drawing/2014/chart" uri="{C3380CC4-5D6E-409C-BE32-E72D297353CC}">
                <c16:uniqueId val="{00000003-8FAA-4C7D-A259-13A58C522E9B}"/>
              </c:ext>
            </c:extLst>
          </c:dPt>
          <c:dLbls>
            <c:dLbl>
              <c:idx val="0"/>
              <c:tx>
                <c:rich>
                  <a:bodyPr/>
                  <a:lstStyle/>
                  <a:p>
                    <a:r>
                      <a:rPr lang="en-US"/>
                      <a:t>82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FAA-4C7D-A259-13A58C522E9B}"/>
                </c:ext>
              </c:extLst>
            </c:dLbl>
            <c:dLbl>
              <c:idx val="1"/>
              <c:layout>
                <c:manualLayout>
                  <c:x val="-8.7092125837699742E-3"/>
                  <c:y val="6.7529362637031909E-2"/>
                </c:manualLayout>
              </c:layout>
              <c:tx>
                <c:rich>
                  <a:bodyPr/>
                  <a:lstStyle/>
                  <a:p>
                    <a:r>
                      <a:rPr lang="en-US"/>
                      <a:t>2,6</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FAA-4C7D-A259-13A58C522E9B}"/>
                </c:ext>
              </c:extLst>
            </c:dLbl>
            <c:dLbl>
              <c:idx val="2"/>
              <c:tx>
                <c:rich>
                  <a:bodyPr/>
                  <a:lstStyle/>
                  <a:p>
                    <a:r>
                      <a:rPr lang="en-US"/>
                      <a:t>10,3</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FAA-4C7D-A259-13A58C522E9B}"/>
                </c:ext>
              </c:extLst>
            </c:dLbl>
            <c:dLbl>
              <c:idx val="3"/>
              <c:layout>
                <c:manualLayout>
                  <c:x val="4.1213658668956488E-2"/>
                  <c:y val="2.9861105886070821E-3"/>
                </c:manualLayout>
              </c:layout>
              <c:tx>
                <c:rich>
                  <a:bodyPr/>
                  <a:lstStyle/>
                  <a:p>
                    <a:r>
                      <a:rPr lang="en-US"/>
                      <a:t>5,1</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FAA-4C7D-A259-13A58C522E9B}"/>
                </c:ext>
              </c:extLst>
            </c:dLbl>
            <c:dLbl>
              <c:idx val="4"/>
              <c:tx>
                <c:rich>
                  <a:bodyPr/>
                  <a:lstStyle/>
                  <a:p>
                    <a:r>
                      <a:rPr lang="ru-RU"/>
                      <a:t>7,7</a:t>
                    </a:r>
                    <a:r>
                      <a:rPr lang="en-US"/>
                      <a:t>%</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FAA-4C7D-A259-13A58C522E9B}"/>
                </c:ext>
              </c:extLst>
            </c:dLbl>
            <c:spPr>
              <a:noFill/>
              <a:ln>
                <a:noFill/>
              </a:ln>
              <a:effectLst/>
            </c:spPr>
            <c:showPercent val="1"/>
            <c:extLst xmlns:c16r2="http://schemas.microsoft.com/office/drawing/2015/06/chart">
              <c:ext xmlns:c15="http://schemas.microsoft.com/office/drawing/2012/chart" uri="{CE6537A1-D6FC-4f65-9D91-7224C49458BB}"/>
            </c:extLst>
          </c:dLbls>
          <c:cat>
            <c:strRef>
              <c:f>Лист1!$A$2:$A$5</c:f>
              <c:strCache>
                <c:ptCount val="4"/>
                <c:pt idx="0">
                  <c:v>работаю</c:v>
                </c:pt>
                <c:pt idx="1">
                  <c:v>пенсионер</c:v>
                </c:pt>
                <c:pt idx="2">
                  <c:v>безработный</c:v>
                </c:pt>
                <c:pt idx="3">
                  <c:v>учится</c:v>
                </c:pt>
              </c:strCache>
            </c:strRef>
          </c:cat>
          <c:val>
            <c:numRef>
              <c:f>Лист1!$B$2:$B$5</c:f>
              <c:numCache>
                <c:formatCode>General</c:formatCode>
                <c:ptCount val="4"/>
                <c:pt idx="0">
                  <c:v>82</c:v>
                </c:pt>
                <c:pt idx="1">
                  <c:v>2.6</c:v>
                </c:pt>
                <c:pt idx="2">
                  <c:v>10.3</c:v>
                </c:pt>
                <c:pt idx="3">
                  <c:v>5.0999999999999996</c:v>
                </c:pt>
              </c:numCache>
            </c:numRef>
          </c:val>
          <c:extLst xmlns:c16r2="http://schemas.microsoft.com/office/drawing/2015/06/chart">
            <c:ext xmlns:c16="http://schemas.microsoft.com/office/drawing/2014/chart" uri="{C3380CC4-5D6E-409C-BE32-E72D297353CC}">
              <c16:uniqueId val="{00000005-8FAA-4C7D-A259-13A58C522E9B}"/>
            </c:ext>
          </c:extLst>
        </c:ser>
        <c:dLbls>
          <c:showPercent val="1"/>
        </c:dLbls>
        <c:firstSliceAng val="0"/>
      </c:pieChart>
    </c:plotArea>
    <c:legend>
      <c:legendPos val="r"/>
      <c:layout>
        <c:manualLayout>
          <c:xMode val="edge"/>
          <c:yMode val="edge"/>
          <c:x val="0.37745346157493986"/>
          <c:y val="6.3169302531862856E-2"/>
          <c:w val="0.19020087921674877"/>
          <c:h val="0.93568717223321562"/>
        </c:manualLayout>
      </c:layout>
    </c:legend>
    <c:plotVisOnly val="1"/>
    <c:dispBlanksAs val="zero"/>
  </c:chart>
  <c:txPr>
    <a:bodyPr/>
    <a:lstStyle/>
    <a:p>
      <a:pPr>
        <a:defRPr sz="800"/>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4905714278686572E-2"/>
          <c:y val="0.18026207028103941"/>
          <c:w val="0.18301883676385894"/>
          <c:h val="0.68994531812980986"/>
        </c:manualLayout>
      </c:layout>
      <c:pieChart>
        <c:varyColors val="1"/>
        <c:ser>
          <c:idx val="0"/>
          <c:order val="0"/>
          <c:tx>
            <c:strRef>
              <c:f>Лист1!$B$1</c:f>
              <c:strCache>
                <c:ptCount val="1"/>
                <c:pt idx="0">
                  <c:v>% от числа опрошенных</c:v>
                </c:pt>
              </c:strCache>
            </c:strRef>
          </c:tx>
          <c:dPt>
            <c:idx val="0"/>
            <c:explosion val="38"/>
            <c:extLst xmlns:c16r2="http://schemas.microsoft.com/office/drawing/2015/06/chart">
              <c:ext xmlns:c16="http://schemas.microsoft.com/office/drawing/2014/chart" uri="{C3380CC4-5D6E-409C-BE32-E72D297353CC}">
                <c16:uniqueId val="{00000000-7FA7-4042-98B0-184343A1007D}"/>
              </c:ext>
            </c:extLst>
          </c:dPt>
          <c:dPt>
            <c:idx val="1"/>
            <c:explosion val="6"/>
            <c:extLst xmlns:c16r2="http://schemas.microsoft.com/office/drawing/2015/06/chart">
              <c:ext xmlns:c16="http://schemas.microsoft.com/office/drawing/2014/chart" uri="{C3380CC4-5D6E-409C-BE32-E72D297353CC}">
                <c16:uniqueId val="{00000001-7FA7-4042-98B0-184343A1007D}"/>
              </c:ext>
            </c:extLst>
          </c:dPt>
          <c:dPt>
            <c:idx val="2"/>
            <c:explosion val="5"/>
            <c:extLst xmlns:c16r2="http://schemas.microsoft.com/office/drawing/2015/06/chart">
              <c:ext xmlns:c16="http://schemas.microsoft.com/office/drawing/2014/chart" uri="{C3380CC4-5D6E-409C-BE32-E72D297353CC}">
                <c16:uniqueId val="{00000002-7FA7-4042-98B0-184343A1007D}"/>
              </c:ext>
            </c:extLst>
          </c:dPt>
          <c:dPt>
            <c:idx val="3"/>
            <c:explosion val="26"/>
            <c:extLst xmlns:c16r2="http://schemas.microsoft.com/office/drawing/2015/06/chart">
              <c:ext xmlns:c16="http://schemas.microsoft.com/office/drawing/2014/chart" uri="{C3380CC4-5D6E-409C-BE32-E72D297353CC}">
                <c16:uniqueId val="{00000003-7FA7-4042-98B0-184343A1007D}"/>
              </c:ext>
            </c:extLst>
          </c:dPt>
          <c:dLbls>
            <c:dLbl>
              <c:idx val="0"/>
              <c:tx>
                <c:rich>
                  <a:bodyPr/>
                  <a:lstStyle/>
                  <a:p>
                    <a:r>
                      <a:rPr lang="en-US"/>
                      <a:t>33,3</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FA7-4042-98B0-184343A1007D}"/>
                </c:ext>
              </c:extLst>
            </c:dLbl>
            <c:dLbl>
              <c:idx val="1"/>
              <c:layout>
                <c:manualLayout>
                  <c:x val="-3.5525766459610281E-2"/>
                  <c:y val="-0.1710187516015014"/>
                </c:manualLayout>
              </c:layout>
              <c:tx>
                <c:rich>
                  <a:bodyPr/>
                  <a:lstStyle/>
                  <a:p>
                    <a:r>
                      <a:rPr lang="en-US"/>
                      <a:t>17,9</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FA7-4042-98B0-184343A1007D}"/>
                </c:ext>
              </c:extLst>
            </c:dLbl>
            <c:dLbl>
              <c:idx val="2"/>
              <c:tx>
                <c:rich>
                  <a:bodyPr/>
                  <a:lstStyle/>
                  <a:p>
                    <a:r>
                      <a:rPr lang="en-US"/>
                      <a:t>41</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FA7-4042-98B0-184343A1007D}"/>
                </c:ext>
              </c:extLst>
            </c:dLbl>
            <c:dLbl>
              <c:idx val="3"/>
              <c:layout>
                <c:manualLayout>
                  <c:x val="-2.0267915373773905E-2"/>
                  <c:y val="7.7262663497093584E-2"/>
                </c:manualLayout>
              </c:layout>
              <c:tx>
                <c:rich>
                  <a:bodyPr/>
                  <a:lstStyle/>
                  <a:p>
                    <a:r>
                      <a:rPr lang="en-US"/>
                      <a:t>7,7</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FA7-4042-98B0-184343A1007D}"/>
                </c:ext>
              </c:extLst>
            </c:dLbl>
            <c:dLbl>
              <c:idx val="4"/>
              <c:tx>
                <c:rich>
                  <a:bodyPr/>
                  <a:lstStyle/>
                  <a:p>
                    <a:r>
                      <a:rPr lang="ru-RU"/>
                      <a:t>7,7</a:t>
                    </a:r>
                    <a:r>
                      <a:rPr lang="en-US"/>
                      <a:t>%</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FA7-4042-98B0-184343A1007D}"/>
                </c:ext>
              </c:extLst>
            </c:dLbl>
            <c:spPr>
              <a:noFill/>
              <a:ln>
                <a:noFill/>
              </a:ln>
              <a:effectLst/>
            </c:spPr>
            <c:showPercent val="1"/>
            <c:extLst xmlns:c16r2="http://schemas.microsoft.com/office/drawing/2015/06/chart">
              <c:ext xmlns:c15="http://schemas.microsoft.com/office/drawing/2012/chart" uri="{CE6537A1-D6FC-4f65-9D91-7224C49458BB}"/>
            </c:extLst>
          </c:dLbls>
          <c:cat>
            <c:strRef>
              <c:f>Лист1!$A$2:$A$5</c:f>
              <c:strCache>
                <c:ptCount val="4"/>
                <c:pt idx="0">
                  <c:v>2 ребенка</c:v>
                </c:pt>
                <c:pt idx="1">
                  <c:v>нет детей</c:v>
                </c:pt>
                <c:pt idx="2">
                  <c:v>1 ребенок</c:v>
                </c:pt>
                <c:pt idx="3">
                  <c:v>3 и более ребенка</c:v>
                </c:pt>
              </c:strCache>
            </c:strRef>
          </c:cat>
          <c:val>
            <c:numRef>
              <c:f>Лист1!$B$2:$B$5</c:f>
              <c:numCache>
                <c:formatCode>General</c:formatCode>
                <c:ptCount val="4"/>
                <c:pt idx="0">
                  <c:v>33.300000000000004</c:v>
                </c:pt>
                <c:pt idx="1">
                  <c:v>17.899999999999999</c:v>
                </c:pt>
                <c:pt idx="2">
                  <c:v>41</c:v>
                </c:pt>
                <c:pt idx="3">
                  <c:v>7.7</c:v>
                </c:pt>
              </c:numCache>
            </c:numRef>
          </c:val>
          <c:extLst xmlns:c16r2="http://schemas.microsoft.com/office/drawing/2015/06/chart">
            <c:ext xmlns:c16="http://schemas.microsoft.com/office/drawing/2014/chart" uri="{C3380CC4-5D6E-409C-BE32-E72D297353CC}">
              <c16:uniqueId val="{00000005-7FA7-4042-98B0-184343A1007D}"/>
            </c:ext>
          </c:extLst>
        </c:ser>
        <c:dLbls>
          <c:showPercent val="1"/>
        </c:dLbls>
        <c:firstSliceAng val="0"/>
      </c:pieChart>
    </c:plotArea>
    <c:legend>
      <c:legendPos val="r"/>
      <c:layout>
        <c:manualLayout>
          <c:xMode val="edge"/>
          <c:yMode val="edge"/>
          <c:x val="0.37968780032546307"/>
          <c:y val="0.16179303018100488"/>
          <c:w val="0.19031252797195417"/>
          <c:h val="0.81364062008022964"/>
        </c:manualLayout>
      </c:layout>
    </c:legend>
    <c:plotVisOnly val="1"/>
    <c:dispBlanksAs val="zero"/>
  </c:chart>
  <c:txPr>
    <a:bodyPr/>
    <a:lstStyle/>
    <a:p>
      <a:pPr>
        <a:defRPr sz="800"/>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9886851752449533E-2"/>
          <c:y val="0.19656983601585809"/>
          <c:w val="0.13806274816549569"/>
          <c:h val="0.75311878893387763"/>
        </c:manualLayout>
      </c:layout>
      <c:pieChart>
        <c:varyColors val="1"/>
        <c:ser>
          <c:idx val="0"/>
          <c:order val="0"/>
          <c:tx>
            <c:strRef>
              <c:f>Лист1!$B$1</c:f>
              <c:strCache>
                <c:ptCount val="1"/>
                <c:pt idx="0">
                  <c:v>% от числа опрошенных</c:v>
                </c:pt>
              </c:strCache>
            </c:strRef>
          </c:tx>
          <c:dPt>
            <c:idx val="0"/>
            <c:explosion val="38"/>
            <c:extLst xmlns:c16r2="http://schemas.microsoft.com/office/drawing/2015/06/chart">
              <c:ext xmlns:c16="http://schemas.microsoft.com/office/drawing/2014/chart" uri="{C3380CC4-5D6E-409C-BE32-E72D297353CC}">
                <c16:uniqueId val="{00000000-1C40-43AA-826C-1502BB70ACC0}"/>
              </c:ext>
            </c:extLst>
          </c:dPt>
          <c:dPt>
            <c:idx val="1"/>
            <c:explosion val="6"/>
            <c:extLst xmlns:c16r2="http://schemas.microsoft.com/office/drawing/2015/06/chart">
              <c:ext xmlns:c16="http://schemas.microsoft.com/office/drawing/2014/chart" uri="{C3380CC4-5D6E-409C-BE32-E72D297353CC}">
                <c16:uniqueId val="{00000001-1C40-43AA-826C-1502BB70ACC0}"/>
              </c:ext>
            </c:extLst>
          </c:dPt>
          <c:dPt>
            <c:idx val="2"/>
            <c:explosion val="5"/>
            <c:extLst xmlns:c16r2="http://schemas.microsoft.com/office/drawing/2015/06/chart">
              <c:ext xmlns:c16="http://schemas.microsoft.com/office/drawing/2014/chart" uri="{C3380CC4-5D6E-409C-BE32-E72D297353CC}">
                <c16:uniqueId val="{00000002-1C40-43AA-826C-1502BB70ACC0}"/>
              </c:ext>
            </c:extLst>
          </c:dPt>
          <c:dPt>
            <c:idx val="3"/>
            <c:explosion val="26"/>
            <c:extLst xmlns:c16r2="http://schemas.microsoft.com/office/drawing/2015/06/chart">
              <c:ext xmlns:c16="http://schemas.microsoft.com/office/drawing/2014/chart" uri="{C3380CC4-5D6E-409C-BE32-E72D297353CC}">
                <c16:uniqueId val="{00000003-1C40-43AA-826C-1502BB70ACC0}"/>
              </c:ext>
            </c:extLst>
          </c:dPt>
          <c:dLbls>
            <c:dLbl>
              <c:idx val="0"/>
              <c:layout>
                <c:manualLayout>
                  <c:x val="-6.2086654741879833E-2"/>
                  <c:y val="4.5830530206115133E-2"/>
                </c:manualLayout>
              </c:layout>
              <c:tx>
                <c:rich>
                  <a:bodyPr/>
                  <a:lstStyle/>
                  <a:p>
                    <a:r>
                      <a:rPr lang="en-US"/>
                      <a:t>51,3</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C40-43AA-826C-1502BB70ACC0}"/>
                </c:ext>
              </c:extLst>
            </c:dLbl>
            <c:dLbl>
              <c:idx val="1"/>
              <c:tx>
                <c:rich>
                  <a:bodyPr/>
                  <a:lstStyle/>
                  <a:p>
                    <a:r>
                      <a:rPr lang="en-US"/>
                      <a:t>28,2</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C40-43AA-826C-1502BB70ACC0}"/>
                </c:ext>
              </c:extLst>
            </c:dLbl>
            <c:dLbl>
              <c:idx val="2"/>
              <c:tx>
                <c:rich>
                  <a:bodyPr/>
                  <a:lstStyle/>
                  <a:p>
                    <a:r>
                      <a:rPr lang="en-US"/>
                      <a:t>5,1</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C40-43AA-826C-1502BB70ACC0}"/>
                </c:ext>
              </c:extLst>
            </c:dLbl>
            <c:dLbl>
              <c:idx val="3"/>
              <c:tx>
                <c:rich>
                  <a:bodyPr/>
                  <a:lstStyle/>
                  <a:p>
                    <a:r>
                      <a:rPr lang="en-US"/>
                      <a:t>5,1</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C40-43AA-826C-1502BB70ACC0}"/>
                </c:ext>
              </c:extLst>
            </c:dLbl>
            <c:dLbl>
              <c:idx val="4"/>
              <c:tx>
                <c:rich>
                  <a:bodyPr/>
                  <a:lstStyle/>
                  <a:p>
                    <a:r>
                      <a:rPr lang="en-US"/>
                      <a:t>10,3</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C40-43AA-826C-1502BB70ACC0}"/>
                </c:ext>
              </c:extLst>
            </c:dLbl>
            <c:spPr>
              <a:noFill/>
              <a:ln>
                <a:noFill/>
              </a:ln>
              <a:effectLst/>
            </c:spPr>
            <c:showPercent val="1"/>
            <c:extLst xmlns:c16r2="http://schemas.microsoft.com/office/drawing/2015/06/chart">
              <c:ext xmlns:c15="http://schemas.microsoft.com/office/drawing/2012/chart" uri="{CE6537A1-D6FC-4f65-9D91-7224C49458BB}"/>
            </c:extLst>
          </c:dLbls>
          <c:cat>
            <c:strRef>
              <c:f>Лист1!$A$2:$A$6</c:f>
              <c:strCache>
                <c:ptCount val="5"/>
                <c:pt idx="0">
                  <c:v>высшее образование</c:v>
                </c:pt>
                <c:pt idx="1">
                  <c:v>среднее образование</c:v>
                </c:pt>
                <c:pt idx="2">
                  <c:v>общее образование</c:v>
                </c:pt>
                <c:pt idx="3">
                  <c:v>неполное высшее образование</c:v>
                </c:pt>
                <c:pt idx="4">
                  <c:v>среднее техническое образование</c:v>
                </c:pt>
              </c:strCache>
            </c:strRef>
          </c:cat>
          <c:val>
            <c:numRef>
              <c:f>Лист1!$B$2:$B$6</c:f>
              <c:numCache>
                <c:formatCode>General</c:formatCode>
                <c:ptCount val="5"/>
                <c:pt idx="0">
                  <c:v>51.3</c:v>
                </c:pt>
                <c:pt idx="1">
                  <c:v>28.2</c:v>
                </c:pt>
                <c:pt idx="2">
                  <c:v>5.0999999999999996</c:v>
                </c:pt>
                <c:pt idx="3">
                  <c:v>5.0999999999999996</c:v>
                </c:pt>
                <c:pt idx="4">
                  <c:v>10.3</c:v>
                </c:pt>
              </c:numCache>
            </c:numRef>
          </c:val>
          <c:extLst xmlns:c16r2="http://schemas.microsoft.com/office/drawing/2015/06/chart">
            <c:ext xmlns:c16="http://schemas.microsoft.com/office/drawing/2014/chart" uri="{C3380CC4-5D6E-409C-BE32-E72D297353CC}">
              <c16:uniqueId val="{00000005-1C40-43AA-826C-1502BB70ACC0}"/>
            </c:ext>
          </c:extLst>
        </c:ser>
        <c:dLbls>
          <c:showPercent val="1"/>
        </c:dLbls>
        <c:firstSliceAng val="0"/>
      </c:pieChart>
    </c:plotArea>
    <c:legend>
      <c:legendPos val="r"/>
      <c:layout>
        <c:manualLayout>
          <c:xMode val="edge"/>
          <c:yMode val="edge"/>
          <c:x val="0.26666466102236674"/>
          <c:y val="0.10589822752787693"/>
          <c:w val="0.29763550370437231"/>
          <c:h val="0.83695540556492365"/>
        </c:manualLayout>
      </c:layout>
    </c:legend>
    <c:plotVisOnly val="1"/>
    <c:dispBlanksAs val="zero"/>
  </c:chart>
  <c:txPr>
    <a:bodyPr/>
    <a:lstStyle/>
    <a:p>
      <a:pPr>
        <a:defRPr sz="800"/>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7733143395298937E-2"/>
          <c:y val="8.6875990291664248E-2"/>
          <c:w val="0.15370325507274393"/>
          <c:h val="0.8384362244971405"/>
        </c:manualLayout>
      </c:layout>
      <c:pieChart>
        <c:varyColors val="1"/>
        <c:ser>
          <c:idx val="0"/>
          <c:order val="0"/>
          <c:tx>
            <c:strRef>
              <c:f>Лист1!$B$1</c:f>
              <c:strCache>
                <c:ptCount val="1"/>
                <c:pt idx="0">
                  <c:v>% от числа опрошенных</c:v>
                </c:pt>
              </c:strCache>
            </c:strRef>
          </c:tx>
          <c:dPt>
            <c:idx val="0"/>
            <c:explosion val="38"/>
            <c:extLst xmlns:c16r2="http://schemas.microsoft.com/office/drawing/2015/06/chart">
              <c:ext xmlns:c16="http://schemas.microsoft.com/office/drawing/2014/chart" uri="{C3380CC4-5D6E-409C-BE32-E72D297353CC}">
                <c16:uniqueId val="{00000000-2539-494B-9892-5380EEC33F70}"/>
              </c:ext>
            </c:extLst>
          </c:dPt>
          <c:dPt>
            <c:idx val="1"/>
            <c:explosion val="6"/>
            <c:extLst xmlns:c16r2="http://schemas.microsoft.com/office/drawing/2015/06/chart">
              <c:ext xmlns:c16="http://schemas.microsoft.com/office/drawing/2014/chart" uri="{C3380CC4-5D6E-409C-BE32-E72D297353CC}">
                <c16:uniqueId val="{00000001-2539-494B-9892-5380EEC33F70}"/>
              </c:ext>
            </c:extLst>
          </c:dPt>
          <c:dPt>
            <c:idx val="2"/>
            <c:explosion val="5"/>
            <c:extLst xmlns:c16r2="http://schemas.microsoft.com/office/drawing/2015/06/chart">
              <c:ext xmlns:c16="http://schemas.microsoft.com/office/drawing/2014/chart" uri="{C3380CC4-5D6E-409C-BE32-E72D297353CC}">
                <c16:uniqueId val="{00000002-2539-494B-9892-5380EEC33F70}"/>
              </c:ext>
            </c:extLst>
          </c:dPt>
          <c:dLbls>
            <c:dLbl>
              <c:idx val="0"/>
              <c:tx>
                <c:rich>
                  <a:bodyPr/>
                  <a:lstStyle/>
                  <a:p>
                    <a:r>
                      <a:rPr lang="en-US"/>
                      <a:t>53,8</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539-494B-9892-5380EEC33F70}"/>
                </c:ext>
              </c:extLst>
            </c:dLbl>
            <c:dLbl>
              <c:idx val="1"/>
              <c:tx>
                <c:rich>
                  <a:bodyPr/>
                  <a:lstStyle/>
                  <a:p>
                    <a:r>
                      <a:rPr lang="en-US"/>
                      <a:t>33,3</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539-494B-9892-5380EEC33F70}"/>
                </c:ext>
              </c:extLst>
            </c:dLbl>
            <c:dLbl>
              <c:idx val="2"/>
              <c:tx>
                <c:rich>
                  <a:bodyPr/>
                  <a:lstStyle/>
                  <a:p>
                    <a:r>
                      <a:rPr lang="en-US"/>
                      <a:t>10,3</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539-494B-9892-5380EEC33F70}"/>
                </c:ext>
              </c:extLst>
            </c:dLbl>
            <c:dLbl>
              <c:idx val="3"/>
              <c:layout>
                <c:manualLayout>
                  <c:x val="2.2690874441564476E-2"/>
                  <c:y val="2.7423461431048828E-2"/>
                </c:manualLayout>
              </c:layout>
              <c:tx>
                <c:rich>
                  <a:bodyPr/>
                  <a:lstStyle/>
                  <a:p>
                    <a:r>
                      <a:rPr lang="en-US"/>
                      <a:t>2,6</a:t>
                    </a:r>
                  </a:p>
                </c:rich>
              </c:tx>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539-494B-9892-5380EEC33F70}"/>
                </c:ext>
              </c:extLst>
            </c:dLbl>
            <c:spPr>
              <a:noFill/>
              <a:ln>
                <a:noFill/>
              </a:ln>
              <a:effectLst/>
            </c:spPr>
            <c:showPercent val="1"/>
            <c:extLst xmlns:c16r2="http://schemas.microsoft.com/office/drawing/2015/06/chart">
              <c:ext xmlns:c15="http://schemas.microsoft.com/office/drawing/2012/chart" uri="{CE6537A1-D6FC-4f65-9D91-7224C49458BB}"/>
            </c:extLst>
          </c:dLbls>
          <c:cat>
            <c:strRef>
              <c:f>Лист1!$A$2:$A$5</c:f>
              <c:strCache>
                <c:ptCount val="4"/>
                <c:pt idx="0">
                  <c:v>среднемесячный доход на одного члена семьи от 10 до 20 тысяч рублей</c:v>
                </c:pt>
                <c:pt idx="1">
                  <c:v>среднемесячный доход на одного члена семьи до 10 тысяч рублей </c:v>
                </c:pt>
                <c:pt idx="2">
                  <c:v>среднемесячный доход на одного члена семьи от 20 до 30 тысяч рублей</c:v>
                </c:pt>
                <c:pt idx="3">
                  <c:v>среднемесячный доход на одного члена семьи от 30 тысяч рублей</c:v>
                </c:pt>
              </c:strCache>
            </c:strRef>
          </c:cat>
          <c:val>
            <c:numRef>
              <c:f>Лист1!$B$2:$B$5</c:f>
              <c:numCache>
                <c:formatCode>General</c:formatCode>
                <c:ptCount val="4"/>
                <c:pt idx="0">
                  <c:v>53.8</c:v>
                </c:pt>
                <c:pt idx="1">
                  <c:v>33.300000000000004</c:v>
                </c:pt>
                <c:pt idx="2">
                  <c:v>10.3</c:v>
                </c:pt>
                <c:pt idx="3">
                  <c:v>2.6</c:v>
                </c:pt>
              </c:numCache>
            </c:numRef>
          </c:val>
          <c:extLst xmlns:c16r2="http://schemas.microsoft.com/office/drawing/2015/06/chart">
            <c:ext xmlns:c16="http://schemas.microsoft.com/office/drawing/2014/chart" uri="{C3380CC4-5D6E-409C-BE32-E72D297353CC}">
              <c16:uniqueId val="{00000004-2539-494B-9892-5380EEC33F70}"/>
            </c:ext>
          </c:extLst>
        </c:ser>
        <c:dLbls>
          <c:showPercent val="1"/>
        </c:dLbls>
        <c:firstSliceAng val="0"/>
      </c:pieChart>
    </c:plotArea>
    <c:legend>
      <c:legendPos val="r"/>
      <c:layout>
        <c:manualLayout>
          <c:xMode val="edge"/>
          <c:yMode val="edge"/>
          <c:x val="0.31363808218884703"/>
          <c:y val="3.6823734562006792E-2"/>
          <c:w val="0.67295576903353094"/>
          <c:h val="0.92635157117479905"/>
        </c:manualLayout>
      </c:layout>
    </c:legend>
    <c:plotVisOnly val="1"/>
    <c:dispBlanksAs val="zero"/>
  </c:chart>
  <c:txPr>
    <a:bodyPr/>
    <a:lstStyle/>
    <a:p>
      <a:pPr>
        <a:defRPr sz="800"/>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Лист1!$A$2</c:f>
              <c:strCache>
                <c:ptCount val="1"/>
                <c:pt idx="0">
                  <c:v>Контроль над 
ростом цен </c:v>
                </c:pt>
              </c:strCache>
            </c:strRef>
          </c:tx>
          <c:cat>
            <c:strRef>
              <c:f>Лист1!$B$1</c:f>
              <c:strCache>
                <c:ptCount val="1"/>
                <c:pt idx="0">
                  <c:v>%</c:v>
                </c:pt>
              </c:strCache>
            </c:strRef>
          </c:cat>
          <c:val>
            <c:numRef>
              <c:f>Лист1!$B$2</c:f>
              <c:numCache>
                <c:formatCode>General</c:formatCode>
                <c:ptCount val="1"/>
                <c:pt idx="0">
                  <c:v>76.900000000000006</c:v>
                </c:pt>
              </c:numCache>
            </c:numRef>
          </c:val>
          <c:extLst xmlns:c16r2="http://schemas.microsoft.com/office/drawing/2015/06/chart">
            <c:ext xmlns:c16="http://schemas.microsoft.com/office/drawing/2014/chart" uri="{C3380CC4-5D6E-409C-BE32-E72D297353CC}">
              <c16:uniqueId val="{00000000-2E68-42D8-AF09-422DCE0D66F3}"/>
            </c:ext>
          </c:extLst>
        </c:ser>
        <c:ser>
          <c:idx val="1"/>
          <c:order val="1"/>
          <c:tx>
            <c:strRef>
              <c:f>Лист1!$A$3</c:f>
              <c:strCache>
                <c:ptCount val="1"/>
                <c:pt idx="0">
                  <c:v>Контроль 
качества продукции </c:v>
                </c:pt>
              </c:strCache>
            </c:strRef>
          </c:tx>
          <c:cat>
            <c:strRef>
              <c:f>Лист1!$B$1</c:f>
              <c:strCache>
                <c:ptCount val="1"/>
                <c:pt idx="0">
                  <c:v>%</c:v>
                </c:pt>
              </c:strCache>
            </c:strRef>
          </c:cat>
          <c:val>
            <c:numRef>
              <c:f>Лист1!$B$3</c:f>
              <c:numCache>
                <c:formatCode>General</c:formatCode>
                <c:ptCount val="1"/>
                <c:pt idx="0">
                  <c:v>64.099999999999994</c:v>
                </c:pt>
              </c:numCache>
            </c:numRef>
          </c:val>
          <c:extLst xmlns:c16r2="http://schemas.microsoft.com/office/drawing/2015/06/chart">
            <c:ext xmlns:c16="http://schemas.microsoft.com/office/drawing/2014/chart" uri="{C3380CC4-5D6E-409C-BE32-E72D297353CC}">
              <c16:uniqueId val="{00000001-2E68-42D8-AF09-422DCE0D66F3}"/>
            </c:ext>
          </c:extLst>
        </c:ser>
        <c:ser>
          <c:idx val="2"/>
          <c:order val="2"/>
          <c:tx>
            <c:strRef>
              <c:f>Лист1!$A$4</c:f>
              <c:strCache>
                <c:ptCount val="1"/>
                <c:pt idx="0">
                  <c:v>Контроль работы 
естественных монополий </c:v>
                </c:pt>
              </c:strCache>
            </c:strRef>
          </c:tx>
          <c:cat>
            <c:strRef>
              <c:f>Лист1!$B$1</c:f>
              <c:strCache>
                <c:ptCount val="1"/>
                <c:pt idx="0">
                  <c:v>%</c:v>
                </c:pt>
              </c:strCache>
            </c:strRef>
          </c:cat>
          <c:val>
            <c:numRef>
              <c:f>Лист1!$B$4</c:f>
              <c:numCache>
                <c:formatCode>General</c:formatCode>
                <c:ptCount val="1"/>
                <c:pt idx="0">
                  <c:v>51.3</c:v>
                </c:pt>
              </c:numCache>
            </c:numRef>
          </c:val>
          <c:extLst xmlns:c16r2="http://schemas.microsoft.com/office/drawing/2015/06/chart">
            <c:ext xmlns:c16="http://schemas.microsoft.com/office/drawing/2014/chart" uri="{C3380CC4-5D6E-409C-BE32-E72D297353CC}">
              <c16:uniqueId val="{00000002-2E68-42D8-AF09-422DCE0D66F3}"/>
            </c:ext>
          </c:extLst>
        </c:ser>
        <c:ser>
          <c:idx val="3"/>
          <c:order val="3"/>
          <c:tx>
            <c:strRef>
              <c:f>Лист1!$A$5</c:f>
              <c:strCache>
                <c:ptCount val="1"/>
                <c:pt idx="0">
                  <c:v>Помощь 
начинающим 
предпринимателям </c:v>
                </c:pt>
              </c:strCache>
            </c:strRef>
          </c:tx>
          <c:cat>
            <c:strRef>
              <c:f>Лист1!$B$1</c:f>
              <c:strCache>
                <c:ptCount val="1"/>
                <c:pt idx="0">
                  <c:v>%</c:v>
                </c:pt>
              </c:strCache>
            </c:strRef>
          </c:cat>
          <c:val>
            <c:numRef>
              <c:f>Лист1!$B$5</c:f>
              <c:numCache>
                <c:formatCode>General</c:formatCode>
                <c:ptCount val="1"/>
                <c:pt idx="0">
                  <c:v>38.5</c:v>
                </c:pt>
              </c:numCache>
            </c:numRef>
          </c:val>
          <c:extLst xmlns:c16r2="http://schemas.microsoft.com/office/drawing/2015/06/chart">
            <c:ext xmlns:c16="http://schemas.microsoft.com/office/drawing/2014/chart" uri="{C3380CC4-5D6E-409C-BE32-E72D297353CC}">
              <c16:uniqueId val="{00000003-2E68-42D8-AF09-422DCE0D66F3}"/>
            </c:ext>
          </c:extLst>
        </c:ser>
        <c:ser>
          <c:idx val="4"/>
          <c:order val="4"/>
          <c:tx>
            <c:strRef>
              <c:f>Лист1!$A$6</c:f>
              <c:strCache>
                <c:ptCount val="1"/>
                <c:pt idx="0">
                  <c:v>Обеспечение условий, 
при которых ни одна 
компания не сможет 
полностью диктовать 
условия на рынке</c:v>
                </c:pt>
              </c:strCache>
            </c:strRef>
          </c:tx>
          <c:cat>
            <c:strRef>
              <c:f>Лист1!$B$1</c:f>
              <c:strCache>
                <c:ptCount val="1"/>
                <c:pt idx="0">
                  <c:v>%</c:v>
                </c:pt>
              </c:strCache>
            </c:strRef>
          </c:cat>
          <c:val>
            <c:numRef>
              <c:f>Лист1!$B$6</c:f>
              <c:numCache>
                <c:formatCode>General</c:formatCode>
                <c:ptCount val="1"/>
                <c:pt idx="0">
                  <c:v>20.5</c:v>
                </c:pt>
              </c:numCache>
            </c:numRef>
          </c:val>
          <c:extLst xmlns:c16r2="http://schemas.microsoft.com/office/drawing/2015/06/chart">
            <c:ext xmlns:c16="http://schemas.microsoft.com/office/drawing/2014/chart" uri="{C3380CC4-5D6E-409C-BE32-E72D297353CC}">
              <c16:uniqueId val="{00000004-2E68-42D8-AF09-422DCE0D66F3}"/>
            </c:ext>
          </c:extLst>
        </c:ser>
        <c:ser>
          <c:idx val="5"/>
          <c:order val="5"/>
          <c:tx>
            <c:strRef>
              <c:f>Лист1!$A$7</c:f>
              <c:strCache>
                <c:ptCount val="1"/>
                <c:pt idx="0">
                  <c:v>Обеспечение условий 
добросовестной конкуренции </c:v>
                </c:pt>
              </c:strCache>
            </c:strRef>
          </c:tx>
          <c:cat>
            <c:strRef>
              <c:f>Лист1!$B$1</c:f>
              <c:strCache>
                <c:ptCount val="1"/>
                <c:pt idx="0">
                  <c:v>%</c:v>
                </c:pt>
              </c:strCache>
            </c:strRef>
          </c:cat>
          <c:val>
            <c:numRef>
              <c:f>Лист1!$B$7</c:f>
              <c:numCache>
                <c:formatCode>General</c:formatCode>
                <c:ptCount val="1"/>
                <c:pt idx="0">
                  <c:v>38.5</c:v>
                </c:pt>
              </c:numCache>
            </c:numRef>
          </c:val>
          <c:extLst xmlns:c16r2="http://schemas.microsoft.com/office/drawing/2015/06/chart">
            <c:ext xmlns:c16="http://schemas.microsoft.com/office/drawing/2014/chart" uri="{C3380CC4-5D6E-409C-BE32-E72D297353CC}">
              <c16:uniqueId val="{00000005-2E68-42D8-AF09-422DCE0D66F3}"/>
            </c:ext>
          </c:extLst>
        </c:ser>
        <c:ser>
          <c:idx val="6"/>
          <c:order val="6"/>
          <c:tx>
            <c:strRef>
              <c:f>Лист1!$A$8</c:f>
              <c:strCache>
                <c:ptCount val="1"/>
                <c:pt idx="0">
                  <c:v>Создание системы 
информирования населения
о работе различных компаний, 
защите прав потребителей 
и состоянии конкуренции </c:v>
                </c:pt>
              </c:strCache>
            </c:strRef>
          </c:tx>
          <c:cat>
            <c:strRef>
              <c:f>Лист1!$B$1</c:f>
              <c:strCache>
                <c:ptCount val="1"/>
                <c:pt idx="0">
                  <c:v>%</c:v>
                </c:pt>
              </c:strCache>
            </c:strRef>
          </c:cat>
          <c:val>
            <c:numRef>
              <c:f>Лист1!$B$8</c:f>
              <c:numCache>
                <c:formatCode>General</c:formatCode>
                <c:ptCount val="1"/>
                <c:pt idx="0">
                  <c:v>25.6</c:v>
                </c:pt>
              </c:numCache>
            </c:numRef>
          </c:val>
          <c:extLst xmlns:c16r2="http://schemas.microsoft.com/office/drawing/2015/06/chart">
            <c:ext xmlns:c16="http://schemas.microsoft.com/office/drawing/2014/chart" uri="{C3380CC4-5D6E-409C-BE32-E72D297353CC}">
              <c16:uniqueId val="{00000006-2E68-42D8-AF09-422DCE0D66F3}"/>
            </c:ext>
          </c:extLst>
        </c:ser>
        <c:ser>
          <c:idx val="7"/>
          <c:order val="7"/>
          <c:tx>
            <c:strRef>
              <c:f>Лист1!$A$9</c:f>
              <c:strCache>
                <c:ptCount val="1"/>
                <c:pt idx="0">
                  <c:v>Повышение открытости 
процедур муниципальных 
конкурсов и закупок </c:v>
                </c:pt>
              </c:strCache>
            </c:strRef>
          </c:tx>
          <c:cat>
            <c:strRef>
              <c:f>Лист1!$B$1</c:f>
              <c:strCache>
                <c:ptCount val="1"/>
                <c:pt idx="0">
                  <c:v>%</c:v>
                </c:pt>
              </c:strCache>
            </c:strRef>
          </c:cat>
          <c:val>
            <c:numRef>
              <c:f>Лист1!$B$9</c:f>
              <c:numCache>
                <c:formatCode>General</c:formatCode>
                <c:ptCount val="1"/>
                <c:pt idx="0">
                  <c:v>12.8</c:v>
                </c:pt>
              </c:numCache>
            </c:numRef>
          </c:val>
          <c:extLst xmlns:c16r2="http://schemas.microsoft.com/office/drawing/2015/06/chart">
            <c:ext xmlns:c16="http://schemas.microsoft.com/office/drawing/2014/chart" uri="{C3380CC4-5D6E-409C-BE32-E72D297353CC}">
              <c16:uniqueId val="{00000007-2E68-42D8-AF09-422DCE0D66F3}"/>
            </c:ext>
          </c:extLst>
        </c:ser>
        <c:ser>
          <c:idx val="8"/>
          <c:order val="8"/>
          <c:tx>
            <c:strRef>
              <c:f>Лист1!$A$10</c:f>
              <c:strCache>
                <c:ptCount val="1"/>
                <c:pt idx="0">
                  <c:v>Юридическая 
защита 
предпринимателей </c:v>
                </c:pt>
              </c:strCache>
            </c:strRef>
          </c:tx>
          <c:cat>
            <c:strRef>
              <c:f>Лист1!$B$1</c:f>
              <c:strCache>
                <c:ptCount val="1"/>
                <c:pt idx="0">
                  <c:v>%</c:v>
                </c:pt>
              </c:strCache>
            </c:strRef>
          </c:cat>
          <c:val>
            <c:numRef>
              <c:f>Лист1!$B$10</c:f>
              <c:numCache>
                <c:formatCode>General</c:formatCode>
                <c:ptCount val="1"/>
                <c:pt idx="0">
                  <c:v>15</c:v>
                </c:pt>
              </c:numCache>
            </c:numRef>
          </c:val>
          <c:extLst xmlns:c16r2="http://schemas.microsoft.com/office/drawing/2015/06/chart">
            <c:ext xmlns:c16="http://schemas.microsoft.com/office/drawing/2014/chart" uri="{C3380CC4-5D6E-409C-BE32-E72D297353CC}">
              <c16:uniqueId val="{00000008-2E68-42D8-AF09-422DCE0D66F3}"/>
            </c:ext>
          </c:extLst>
        </c:ser>
        <c:ser>
          <c:idx val="9"/>
          <c:order val="9"/>
          <c:tx>
            <c:strRef>
              <c:f>Лист1!$A$11</c:f>
              <c:strCache>
                <c:ptCount val="1"/>
                <c:pt idx="0">
                  <c:v>Ведение учета обращений граждан, связанных с проблемами развития конкуренции </c:v>
                </c:pt>
              </c:strCache>
            </c:strRef>
          </c:tx>
          <c:cat>
            <c:strRef>
              <c:f>Лист1!$B$1</c:f>
              <c:strCache>
                <c:ptCount val="1"/>
                <c:pt idx="0">
                  <c:v>%</c:v>
                </c:pt>
              </c:strCache>
            </c:strRef>
          </c:cat>
          <c:val>
            <c:numRef>
              <c:f>Лист1!$B$11</c:f>
              <c:numCache>
                <c:formatCode>General</c:formatCode>
                <c:ptCount val="1"/>
                <c:pt idx="0">
                  <c:v>10.3</c:v>
                </c:pt>
              </c:numCache>
            </c:numRef>
          </c:val>
          <c:extLst xmlns:c16r2="http://schemas.microsoft.com/office/drawing/2015/06/chart">
            <c:ext xmlns:c16="http://schemas.microsoft.com/office/drawing/2014/chart" uri="{C3380CC4-5D6E-409C-BE32-E72D297353CC}">
              <c16:uniqueId val="{00000009-2E68-42D8-AF09-422DCE0D66F3}"/>
            </c:ext>
          </c:extLst>
        </c:ser>
        <c:ser>
          <c:idx val="10"/>
          <c:order val="10"/>
          <c:tx>
            <c:strRef>
              <c:f>Лист1!$A$12</c:f>
              <c:strCache>
                <c:ptCount val="1"/>
                <c:pt idx="0">
                  <c:v>Сокращение муниципальных предприятий, оказывающие услуги населению, за счет появления новых коммерческих предприятий </c:v>
                </c:pt>
              </c:strCache>
            </c:strRef>
          </c:tx>
          <c:cat>
            <c:strRef>
              <c:f>Лист1!$B$1</c:f>
              <c:strCache>
                <c:ptCount val="1"/>
                <c:pt idx="0">
                  <c:v>%</c:v>
                </c:pt>
              </c:strCache>
            </c:strRef>
          </c:cat>
          <c:val>
            <c:numRef>
              <c:f>Лист1!$B$12</c:f>
              <c:numCache>
                <c:formatCode>General</c:formatCode>
                <c:ptCount val="1"/>
                <c:pt idx="0">
                  <c:v>12.8</c:v>
                </c:pt>
              </c:numCache>
            </c:numRef>
          </c:val>
          <c:extLst xmlns:c16r2="http://schemas.microsoft.com/office/drawing/2015/06/chart">
            <c:ext xmlns:c16="http://schemas.microsoft.com/office/drawing/2014/chart" uri="{C3380CC4-5D6E-409C-BE32-E72D297353CC}">
              <c16:uniqueId val="{0000000A-2E68-42D8-AF09-422DCE0D66F3}"/>
            </c:ext>
          </c:extLst>
        </c:ser>
        <c:axId val="68351104"/>
        <c:axId val="68352640"/>
      </c:barChart>
      <c:catAx>
        <c:axId val="68351104"/>
        <c:scaling>
          <c:orientation val="minMax"/>
        </c:scaling>
        <c:axPos val="b"/>
        <c:numFmt formatCode="General" sourceLinked="0"/>
        <c:majorTickMark val="none"/>
        <c:tickLblPos val="nextTo"/>
        <c:crossAx val="68352640"/>
        <c:crosses val="autoZero"/>
        <c:auto val="1"/>
        <c:lblAlgn val="ctr"/>
        <c:lblOffset val="100"/>
      </c:catAx>
      <c:valAx>
        <c:axId val="68352640"/>
        <c:scaling>
          <c:orientation val="minMax"/>
        </c:scaling>
        <c:axPos val="l"/>
        <c:majorGridlines/>
        <c:title/>
        <c:numFmt formatCode="General" sourceLinked="1"/>
        <c:majorTickMark val="none"/>
        <c:tickLblPos val="nextTo"/>
        <c:crossAx val="68351104"/>
        <c:crosses val="autoZero"/>
        <c:crossBetween val="between"/>
      </c:valAx>
      <c:dTable>
        <c:showHorzBorder val="1"/>
        <c:showVertBorder val="1"/>
        <c:showOutline val="1"/>
        <c:showKeys val="1"/>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Собственник бизнеса (совладелец)</c:v>
                </c:pt>
                <c:pt idx="1">
                  <c:v>Руководитель высшего звена (генеральный директор, заместитель генерального директора или иная аналогичная позиция)</c:v>
                </c:pt>
                <c:pt idx="2">
                  <c:v>Не руководящий сотрудник</c:v>
                </c:pt>
              </c:strCache>
            </c:strRef>
          </c:cat>
          <c:val>
            <c:numRef>
              <c:f>Лист1!$B$2:$B$4</c:f>
              <c:numCache>
                <c:formatCode>General</c:formatCode>
                <c:ptCount val="3"/>
                <c:pt idx="0">
                  <c:v>70</c:v>
                </c:pt>
                <c:pt idx="1">
                  <c:v>16.7</c:v>
                </c:pt>
                <c:pt idx="2">
                  <c:v>13.3</c:v>
                </c:pt>
              </c:numCache>
            </c:numRef>
          </c:val>
          <c:extLst xmlns:c16r2="http://schemas.microsoft.com/office/drawing/2015/06/chart">
            <c:ext xmlns:c16="http://schemas.microsoft.com/office/drawing/2014/chart" uri="{C3380CC4-5D6E-409C-BE32-E72D297353CC}">
              <c16:uniqueId val="{00000000-F3A5-4168-B2BA-8700F9BED4E4}"/>
            </c:ext>
          </c:extLst>
        </c:ser>
        <c:dLbls>
          <c:showVal val="1"/>
        </c:dLbls>
        <c:overlap val="-25"/>
        <c:axId val="65771008"/>
        <c:axId val="65794048"/>
      </c:barChart>
      <c:catAx>
        <c:axId val="65771008"/>
        <c:scaling>
          <c:orientation val="minMax"/>
        </c:scaling>
        <c:axPos val="b"/>
        <c:numFmt formatCode="General" sourceLinked="0"/>
        <c:majorTickMark val="none"/>
        <c:tickLblPos val="nextTo"/>
        <c:txPr>
          <a:bodyPr/>
          <a:lstStyle/>
          <a:p>
            <a:pPr>
              <a:defRPr sz="800"/>
            </a:pPr>
            <a:endParaRPr lang="ru-RU"/>
          </a:p>
        </c:txPr>
        <c:crossAx val="65794048"/>
        <c:crosses val="autoZero"/>
        <c:auto val="1"/>
        <c:lblAlgn val="ctr"/>
        <c:lblOffset val="100"/>
      </c:catAx>
      <c:valAx>
        <c:axId val="65794048"/>
        <c:scaling>
          <c:orientation val="minMax"/>
        </c:scaling>
        <c:delete val="1"/>
        <c:axPos val="l"/>
        <c:numFmt formatCode="General" sourceLinked="1"/>
        <c:majorTickMark val="none"/>
        <c:tickLblPos val="nextTo"/>
        <c:crossAx val="65771008"/>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До 15 человек</c:v>
                </c:pt>
                <c:pt idx="1">
                  <c:v>От 16 до 100 человек</c:v>
                </c:pt>
                <c:pt idx="2">
                  <c:v>От 251 до 1000 человек</c:v>
                </c:pt>
              </c:strCache>
            </c:strRef>
          </c:cat>
          <c:val>
            <c:numRef>
              <c:f>Лист1!$B$2:$B$4</c:f>
              <c:numCache>
                <c:formatCode>General</c:formatCode>
                <c:ptCount val="3"/>
                <c:pt idx="0">
                  <c:v>93.3</c:v>
                </c:pt>
                <c:pt idx="1">
                  <c:v>3.3</c:v>
                </c:pt>
                <c:pt idx="2">
                  <c:v>3.3</c:v>
                </c:pt>
              </c:numCache>
            </c:numRef>
          </c:val>
          <c:extLst xmlns:c16r2="http://schemas.microsoft.com/office/drawing/2015/06/chart">
            <c:ext xmlns:c16="http://schemas.microsoft.com/office/drawing/2014/chart" uri="{C3380CC4-5D6E-409C-BE32-E72D297353CC}">
              <c16:uniqueId val="{00000000-8EA5-4243-B4C2-5F4E577753FB}"/>
            </c:ext>
          </c:extLst>
        </c:ser>
        <c:dLbls>
          <c:showVal val="1"/>
        </c:dLbls>
        <c:overlap val="-25"/>
        <c:axId val="41543552"/>
        <c:axId val="41545088"/>
      </c:barChart>
      <c:catAx>
        <c:axId val="41543552"/>
        <c:scaling>
          <c:orientation val="minMax"/>
        </c:scaling>
        <c:axPos val="b"/>
        <c:numFmt formatCode="General" sourceLinked="0"/>
        <c:majorTickMark val="none"/>
        <c:tickLblPos val="nextTo"/>
        <c:txPr>
          <a:bodyPr/>
          <a:lstStyle/>
          <a:p>
            <a:pPr>
              <a:defRPr sz="800"/>
            </a:pPr>
            <a:endParaRPr lang="ru-RU"/>
          </a:p>
        </c:txPr>
        <c:crossAx val="41545088"/>
        <c:crosses val="autoZero"/>
        <c:auto val="1"/>
        <c:lblAlgn val="ctr"/>
        <c:lblOffset val="100"/>
      </c:catAx>
      <c:valAx>
        <c:axId val="41545088"/>
        <c:scaling>
          <c:orientation val="minMax"/>
        </c:scaling>
        <c:delete val="1"/>
        <c:axPos val="l"/>
        <c:numFmt formatCode="General" sourceLinked="1"/>
        <c:majorTickMark val="none"/>
        <c:tickLblPos val="nextTo"/>
        <c:crossAx val="41543552"/>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До 120 млн рублей</c:v>
                </c:pt>
                <c:pt idx="1">
                  <c:v>От 801 млн рублей до 2000 млн рублей</c:v>
                </c:pt>
              </c:strCache>
            </c:strRef>
          </c:cat>
          <c:val>
            <c:numRef>
              <c:f>Лист1!$B$2:$B$3</c:f>
              <c:numCache>
                <c:formatCode>General</c:formatCode>
                <c:ptCount val="2"/>
                <c:pt idx="0">
                  <c:v>96.7</c:v>
                </c:pt>
                <c:pt idx="1">
                  <c:v>3.3</c:v>
                </c:pt>
              </c:numCache>
            </c:numRef>
          </c:val>
          <c:extLst xmlns:c16r2="http://schemas.microsoft.com/office/drawing/2015/06/chart">
            <c:ext xmlns:c16="http://schemas.microsoft.com/office/drawing/2014/chart" uri="{C3380CC4-5D6E-409C-BE32-E72D297353CC}">
              <c16:uniqueId val="{00000000-1B4E-444C-B113-16EED970551B}"/>
            </c:ext>
          </c:extLst>
        </c:ser>
        <c:dLbls>
          <c:showVal val="1"/>
        </c:dLbls>
        <c:overlap val="-25"/>
        <c:axId val="44255872"/>
        <c:axId val="44265856"/>
      </c:barChart>
      <c:catAx>
        <c:axId val="44255872"/>
        <c:scaling>
          <c:orientation val="minMax"/>
        </c:scaling>
        <c:axPos val="b"/>
        <c:numFmt formatCode="General" sourceLinked="0"/>
        <c:majorTickMark val="none"/>
        <c:tickLblPos val="nextTo"/>
        <c:txPr>
          <a:bodyPr/>
          <a:lstStyle/>
          <a:p>
            <a:pPr>
              <a:defRPr sz="800"/>
            </a:pPr>
            <a:endParaRPr lang="ru-RU"/>
          </a:p>
        </c:txPr>
        <c:crossAx val="44265856"/>
        <c:crosses val="autoZero"/>
        <c:auto val="1"/>
        <c:lblAlgn val="ctr"/>
        <c:lblOffset val="100"/>
      </c:catAx>
      <c:valAx>
        <c:axId val="44265856"/>
        <c:scaling>
          <c:orientation val="minMax"/>
        </c:scaling>
        <c:delete val="1"/>
        <c:axPos val="l"/>
        <c:numFmt formatCode="General" sourceLinked="1"/>
        <c:majorTickMark val="none"/>
        <c:tickLblPos val="nextTo"/>
        <c:crossAx val="44255872"/>
        <c:crosses val="autoZero"/>
        <c:crossBetween val="between"/>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5876192513686416E-2"/>
          <c:y val="0.18205581042152191"/>
          <c:w val="0.94824761497262811"/>
          <c:h val="0.21762093361060897"/>
        </c:manualLayout>
      </c:layout>
      <c:barChart>
        <c:barDir val="col"/>
        <c:grouping val="clustered"/>
        <c:ser>
          <c:idx val="0"/>
          <c:order val="0"/>
          <c:tx>
            <c:strRef>
              <c:f>Лист1!$B$1</c:f>
              <c:strCache>
                <c:ptCount val="1"/>
                <c:pt idx="0">
                  <c:v>Ряд 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торговля или 
дистрибуция товаров 
и услуг, произведенных 
другими компаниями</c:v>
                </c:pt>
                <c:pt idx="1">
                  <c:v>сфера услуг</c:v>
                </c:pt>
                <c:pt idx="2">
                  <c:v>производят 
конечную
 продукцию</c:v>
                </c:pt>
                <c:pt idx="3">
                  <c:v>производят 
сырье и материалы
для дальнейшей
 переработки</c:v>
                </c:pt>
                <c:pt idx="4">
                  <c:v>производят 
компоненты для 
производства 
конечной продукции</c:v>
                </c:pt>
              </c:strCache>
            </c:strRef>
          </c:cat>
          <c:val>
            <c:numRef>
              <c:f>Лист1!$B$2:$B$6</c:f>
              <c:numCache>
                <c:formatCode>General</c:formatCode>
                <c:ptCount val="5"/>
                <c:pt idx="0">
                  <c:v>33.300000000000004</c:v>
                </c:pt>
                <c:pt idx="1">
                  <c:v>23.3</c:v>
                </c:pt>
                <c:pt idx="2">
                  <c:v>26.7</c:v>
                </c:pt>
                <c:pt idx="3">
                  <c:v>13.3</c:v>
                </c:pt>
                <c:pt idx="4">
                  <c:v>3.3</c:v>
                </c:pt>
              </c:numCache>
            </c:numRef>
          </c:val>
          <c:extLst xmlns:c16r2="http://schemas.microsoft.com/office/drawing/2015/06/chart">
            <c:ext xmlns:c16="http://schemas.microsoft.com/office/drawing/2014/chart" uri="{C3380CC4-5D6E-409C-BE32-E72D297353CC}">
              <c16:uniqueId val="{00000000-5014-4BBA-A96B-F108D8C13ACC}"/>
            </c:ext>
          </c:extLst>
        </c:ser>
        <c:dLbls>
          <c:showVal val="1"/>
        </c:dLbls>
        <c:overlap val="-25"/>
        <c:axId val="44281216"/>
        <c:axId val="43529344"/>
      </c:barChart>
      <c:catAx>
        <c:axId val="44281216"/>
        <c:scaling>
          <c:orientation val="minMax"/>
        </c:scaling>
        <c:axPos val="b"/>
        <c:numFmt formatCode="General" sourceLinked="0"/>
        <c:majorTickMark val="none"/>
        <c:tickLblPos val="nextTo"/>
        <c:txPr>
          <a:bodyPr/>
          <a:lstStyle/>
          <a:p>
            <a:pPr>
              <a:defRPr sz="800"/>
            </a:pPr>
            <a:endParaRPr lang="ru-RU"/>
          </a:p>
        </c:txPr>
        <c:crossAx val="43529344"/>
        <c:crosses val="autoZero"/>
        <c:auto val="1"/>
        <c:lblAlgn val="ctr"/>
        <c:lblOffset val="100"/>
      </c:catAx>
      <c:valAx>
        <c:axId val="43529344"/>
        <c:scaling>
          <c:orientation val="minMax"/>
        </c:scaling>
        <c:delete val="1"/>
        <c:axPos val="l"/>
        <c:numFmt formatCode="General" sourceLinked="1"/>
        <c:majorTickMark val="none"/>
        <c:tickLblPos val="nextTo"/>
        <c:crossAx val="44281216"/>
        <c:crosses val="autoZero"/>
        <c:crossBetween val="between"/>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Диаграмма</a:t>
            </a:r>
            <a:r>
              <a:rPr lang="ru-RU" baseline="0"/>
              <a:t> по сферам экономической деятельности</a:t>
            </a:r>
            <a:endParaRPr lang="ru-RU"/>
          </a:p>
        </c:rich>
      </c:tx>
    </c:title>
    <c:plotArea>
      <c:layout>
        <c:manualLayout>
          <c:layoutTarget val="inner"/>
          <c:xMode val="edge"/>
          <c:yMode val="edge"/>
          <c:x val="0.10587814745121504"/>
          <c:y val="0.14573112654178424"/>
          <c:w val="0.36587764574364551"/>
          <c:h val="0.75616331462731645"/>
        </c:manualLayout>
      </c:layout>
      <c:pieChart>
        <c:varyColors val="1"/>
        <c:ser>
          <c:idx val="0"/>
          <c:order val="0"/>
          <c:tx>
            <c:strRef>
              <c:f>Лист1!$B$1</c:f>
              <c:strCache>
                <c:ptCount val="1"/>
                <c:pt idx="0">
                  <c:v>% от общего числа опрошенных</c:v>
                </c:pt>
              </c:strCache>
            </c:strRef>
          </c:tx>
          <c:explosion val="25"/>
          <c:dLbls>
            <c:dLbl>
              <c:idx val="0"/>
              <c:tx>
                <c:rich>
                  <a:bodyPr/>
                  <a:lstStyle/>
                  <a:p>
                    <a:r>
                      <a:rPr lang="en-US"/>
                      <a:t>50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8D23-406D-9BAB-0FDAC1084FCB}"/>
                </c:ext>
              </c:extLst>
            </c:dLbl>
            <c:dLbl>
              <c:idx val="3"/>
              <c:tx>
                <c:rich>
                  <a:bodyPr/>
                  <a:lstStyle/>
                  <a:p>
                    <a:r>
                      <a:rPr lang="en-US"/>
                      <a:t>6,7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D23-406D-9BAB-0FDAC1084FCB}"/>
                </c:ext>
              </c:extLst>
            </c:dLbl>
            <c:spPr>
              <a:noFill/>
              <a:ln>
                <a:noFill/>
              </a:ln>
              <a:effectLst/>
            </c:spPr>
            <c:showVal val="1"/>
            <c:extLst xmlns:c16r2="http://schemas.microsoft.com/office/drawing/2015/06/chart">
              <c:ext xmlns:c15="http://schemas.microsoft.com/office/drawing/2012/chart" uri="{CE6537A1-D6FC-4f65-9D91-7224C49458BB}"/>
            </c:extLst>
          </c:dLbls>
          <c:cat>
            <c:strRef>
              <c:f>Лист1!$A$2:$A$9</c:f>
              <c:strCache>
                <c:ptCount val="8"/>
                <c:pt idx="0">
                  <c:v>Розничная торговля (кроме торговли автотранспортными средствами и мотоциклами)</c:v>
                </c:pt>
                <c:pt idx="1">
                  <c:v>Обработка древесины и производство изделий из дерева</c:v>
                </c:pt>
                <c:pt idx="2">
                  <c:v>Транспорт и связь</c:v>
                </c:pt>
                <c:pt idx="3">
                  <c:v>Целлюлозно-бумажное производство; издательская и полиграфическая деятельность</c:v>
                </c:pt>
                <c:pt idx="4">
                  <c:v>Строительство</c:v>
                </c:pt>
                <c:pt idx="5">
                  <c:v>Розничная торговля моторным топливом в специализированных магазинах</c:v>
                </c:pt>
                <c:pt idx="6">
                  <c:v>Операции с недвижимым имуществом, аренда и предоставление услуг</c:v>
                </c:pt>
                <c:pt idx="7">
                  <c:v>Гостиницы и рестораны </c:v>
                </c:pt>
              </c:strCache>
            </c:strRef>
          </c:cat>
          <c:val>
            <c:numRef>
              <c:f>Лист1!$B$2:$B$9</c:f>
              <c:numCache>
                <c:formatCode>General</c:formatCode>
                <c:ptCount val="8"/>
                <c:pt idx="0">
                  <c:v>50</c:v>
                </c:pt>
                <c:pt idx="1">
                  <c:v>13.3</c:v>
                </c:pt>
                <c:pt idx="2">
                  <c:v>16.7</c:v>
                </c:pt>
                <c:pt idx="3">
                  <c:v>3.3</c:v>
                </c:pt>
                <c:pt idx="4">
                  <c:v>6.7</c:v>
                </c:pt>
                <c:pt idx="5">
                  <c:v>3.3</c:v>
                </c:pt>
                <c:pt idx="6">
                  <c:v>3.3</c:v>
                </c:pt>
                <c:pt idx="7">
                  <c:v>3.3</c:v>
                </c:pt>
              </c:numCache>
            </c:numRef>
          </c:val>
          <c:extLst xmlns:c16r2="http://schemas.microsoft.com/office/drawing/2015/06/chart">
            <c:ext xmlns:c16="http://schemas.microsoft.com/office/drawing/2014/chart" uri="{C3380CC4-5D6E-409C-BE32-E72D297353CC}">
              <c16:uniqueId val="{00000002-8D23-406D-9BAB-0FDAC1084FCB}"/>
            </c:ext>
          </c:extLst>
        </c:ser>
        <c:dLbls>
          <c:showPercent val="1"/>
        </c:dLbls>
        <c:firstSliceAng val="0"/>
      </c:pieChart>
    </c:plotArea>
    <c:legend>
      <c:legendPos val="r"/>
      <c:layout>
        <c:manualLayout>
          <c:xMode val="edge"/>
          <c:yMode val="edge"/>
          <c:x val="0.54430564895979472"/>
          <c:y val="0.10429884222398589"/>
          <c:w val="0.41191362903643486"/>
          <c:h val="0.86699702464587503"/>
        </c:manualLayout>
      </c:layout>
      <c:txPr>
        <a:bodyPr/>
        <a:lstStyle/>
        <a:p>
          <a:pPr>
            <a:defRPr sz="700"/>
          </a:pPr>
          <a:endParaRPr lang="ru-RU"/>
        </a:p>
      </c:txPr>
    </c:legend>
    <c:plotVisOnly val="1"/>
    <c:dispBlanksAs val="zero"/>
  </c:chart>
  <c:txPr>
    <a:bodyPr/>
    <a:lstStyle/>
    <a:p>
      <a:pPr>
        <a:defRPr sz="800"/>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3945465463689444"/>
          <c:y val="0.19521608163606852"/>
          <c:w val="0.16748251501509323"/>
          <c:h val="0.65104161223916501"/>
        </c:manualLayout>
      </c:layout>
      <c:pieChart>
        <c:varyColors val="1"/>
        <c:ser>
          <c:idx val="0"/>
          <c:order val="0"/>
          <c:tx>
            <c:strRef>
              <c:f>Лист1!$B$1</c:f>
              <c:strCache>
                <c:ptCount val="1"/>
                <c:pt idx="0">
                  <c:v>Столбец2</c:v>
                </c:pt>
              </c:strCache>
            </c:strRef>
          </c:tx>
          <c:explosion val="25"/>
          <c:dLbls>
            <c:dLbl>
              <c:idx val="0"/>
              <c:layout>
                <c:manualLayout>
                  <c:x val="-6.0968780095432433E-2"/>
                  <c:y val="-0.17707993382550041"/>
                </c:manualLayout>
              </c:layout>
              <c:tx>
                <c:rich>
                  <a:bodyPr/>
                  <a:lstStyle/>
                  <a:p>
                    <a:r>
                      <a:rPr lang="en-US"/>
                      <a:t>60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F35-45F0-B402-58C14439248D}"/>
                </c:ext>
              </c:extLst>
            </c:dLbl>
            <c:dLbl>
              <c:idx val="1"/>
              <c:layout>
                <c:manualLayout>
                  <c:x val="3.4488962443481791E-2"/>
                  <c:y val="-8.23431877636467E-2"/>
                </c:manualLayout>
              </c:layout>
              <c:tx>
                <c:rich>
                  <a:bodyPr/>
                  <a:lstStyle/>
                  <a:p>
                    <a:r>
                      <a:rPr lang="en-US"/>
                      <a:t>10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F35-45F0-B402-58C14439248D}"/>
                </c:ext>
              </c:extLst>
            </c:dLbl>
            <c:dLbl>
              <c:idx val="2"/>
              <c:layout>
                <c:manualLayout>
                  <c:x val="1.2610379654795181E-2"/>
                  <c:y val="1.3979662440919182E-2"/>
                </c:manualLayout>
              </c:layout>
              <c:tx>
                <c:rich>
                  <a:bodyPr/>
                  <a:lstStyle/>
                  <a:p>
                    <a:r>
                      <a:rPr lang="en-US"/>
                      <a:t>23,3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F35-45F0-B402-58C14439248D}"/>
                </c:ext>
              </c:extLst>
            </c:dLbl>
            <c:dLbl>
              <c:idx val="3"/>
              <c:layout>
                <c:manualLayout>
                  <c:x val="2.3500767346620571E-2"/>
                  <c:y val="2.1982407281619452E-2"/>
                </c:manualLayout>
              </c:layout>
              <c:tx>
                <c:rich>
                  <a:bodyPr/>
                  <a:lstStyle/>
                  <a:p>
                    <a:r>
                      <a:rPr lang="en-US"/>
                      <a:t>6,4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F35-45F0-B402-58C14439248D}"/>
                </c:ext>
              </c:extLst>
            </c:dLbl>
            <c:spPr>
              <a:noFill/>
              <a:ln>
                <a:noFill/>
              </a:ln>
              <a:effectLst/>
            </c:spPr>
            <c:showVal val="1"/>
            <c:extLst xmlns:c16r2="http://schemas.microsoft.com/office/drawing/2015/06/chart">
              <c:ext xmlns:c15="http://schemas.microsoft.com/office/drawing/2012/chart" uri="{CE6537A1-D6FC-4f65-9D91-7224C49458BB}"/>
            </c:extLst>
          </c:dLbls>
          <c:cat>
            <c:strRef>
              <c:f>Лист1!$A$2:$A$5</c:f>
              <c:strCache>
                <c:ptCount val="4"/>
                <c:pt idx="0">
                  <c:v>Локальный рынок (отдельное муниципальное образование)</c:v>
                </c:pt>
                <c:pt idx="1">
                  <c:v>Рынок Тверской области</c:v>
                </c:pt>
                <c:pt idx="2">
                  <c:v>Рынки нескольких субъектов Российской Федерации</c:v>
                </c:pt>
                <c:pt idx="3">
                  <c:v>Рынок Российской Федерации</c:v>
                </c:pt>
              </c:strCache>
            </c:strRef>
          </c:cat>
          <c:val>
            <c:numRef>
              <c:f>Лист1!$B$2:$B$5</c:f>
              <c:numCache>
                <c:formatCode>0.0</c:formatCode>
                <c:ptCount val="4"/>
                <c:pt idx="0">
                  <c:v>60</c:v>
                </c:pt>
                <c:pt idx="1">
                  <c:v>10</c:v>
                </c:pt>
                <c:pt idx="2">
                  <c:v>23.3</c:v>
                </c:pt>
                <c:pt idx="3">
                  <c:v>6.4</c:v>
                </c:pt>
              </c:numCache>
            </c:numRef>
          </c:val>
          <c:extLst xmlns:c16r2="http://schemas.microsoft.com/office/drawing/2015/06/chart">
            <c:ext xmlns:c16="http://schemas.microsoft.com/office/drawing/2014/chart" uri="{C3380CC4-5D6E-409C-BE32-E72D297353CC}">
              <c16:uniqueId val="{00000004-DF35-45F0-B402-58C14439248D}"/>
            </c:ext>
          </c:extLst>
        </c:ser>
        <c:dLbls>
          <c:showPercent val="1"/>
        </c:dLbls>
        <c:firstSliceAng val="0"/>
      </c:pieChart>
    </c:plotArea>
    <c:legend>
      <c:legendPos val="r"/>
      <c:txPr>
        <a:bodyPr/>
        <a:lstStyle/>
        <a:p>
          <a:pPr>
            <a:defRPr sz="800"/>
          </a:pPr>
          <a:endParaRPr lang="ru-RU"/>
        </a:p>
      </c:txPr>
    </c:legend>
    <c:plotVisOnly val="1"/>
    <c:dispBlanksAs val="zero"/>
  </c:chart>
  <c:txPr>
    <a:bodyPr/>
    <a:lstStyle/>
    <a:p>
      <a:pPr>
        <a:defRPr sz="800"/>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5876192513686423E-2"/>
          <c:y val="0.18205581042152191"/>
          <c:w val="0.94824761497262811"/>
          <c:h val="0.34012829478862738"/>
        </c:manualLayout>
      </c:layout>
      <c:barChart>
        <c:barDir val="col"/>
        <c:grouping val="clustered"/>
        <c:ser>
          <c:idx val="0"/>
          <c:order val="0"/>
          <c:tx>
            <c:strRef>
              <c:f>Лист1!$B$1</c:f>
              <c:strCache>
                <c:ptCount val="1"/>
                <c:pt idx="0">
                  <c:v>Ряд 2</c:v>
                </c:pt>
              </c:strCache>
            </c:strRef>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От 1 до 3 конкурентов</c:v>
                </c:pt>
                <c:pt idx="1">
                  <c:v>4 и более конкурентов</c:v>
                </c:pt>
                <c:pt idx="2">
                  <c:v>Большое число конкурентов</c:v>
                </c:pt>
                <c:pt idx="3">
                  <c:v>Затрудняюсь ответить</c:v>
                </c:pt>
                <c:pt idx="4">
                  <c:v>Нет конкурентов</c:v>
                </c:pt>
              </c:strCache>
            </c:strRef>
          </c:cat>
          <c:val>
            <c:numRef>
              <c:f>Лист1!$B$2:$B$6</c:f>
              <c:numCache>
                <c:formatCode>General</c:formatCode>
                <c:ptCount val="5"/>
                <c:pt idx="0">
                  <c:v>36.700000000000003</c:v>
                </c:pt>
                <c:pt idx="1">
                  <c:v>16.7</c:v>
                </c:pt>
                <c:pt idx="2">
                  <c:v>20</c:v>
                </c:pt>
                <c:pt idx="3">
                  <c:v>20</c:v>
                </c:pt>
                <c:pt idx="4">
                  <c:v>6.7</c:v>
                </c:pt>
              </c:numCache>
            </c:numRef>
          </c:val>
          <c:extLst xmlns:c16r2="http://schemas.microsoft.com/office/drawing/2015/06/chart">
            <c:ext xmlns:c16="http://schemas.microsoft.com/office/drawing/2014/chart" uri="{C3380CC4-5D6E-409C-BE32-E72D297353CC}">
              <c16:uniqueId val="{00000000-DAFA-4573-8B8F-FD23CF91DED6}"/>
            </c:ext>
          </c:extLst>
        </c:ser>
        <c:dLbls>
          <c:showVal val="1"/>
        </c:dLbls>
        <c:overlap val="-25"/>
        <c:axId val="44457984"/>
        <c:axId val="44459520"/>
      </c:barChart>
      <c:catAx>
        <c:axId val="44457984"/>
        <c:scaling>
          <c:orientation val="minMax"/>
        </c:scaling>
        <c:axPos val="b"/>
        <c:numFmt formatCode="General" sourceLinked="0"/>
        <c:majorTickMark val="none"/>
        <c:tickLblPos val="nextTo"/>
        <c:txPr>
          <a:bodyPr/>
          <a:lstStyle/>
          <a:p>
            <a:pPr>
              <a:defRPr sz="800"/>
            </a:pPr>
            <a:endParaRPr lang="ru-RU"/>
          </a:p>
        </c:txPr>
        <c:crossAx val="44459520"/>
        <c:crosses val="autoZero"/>
        <c:auto val="1"/>
        <c:lblAlgn val="ctr"/>
        <c:lblOffset val="100"/>
      </c:catAx>
      <c:valAx>
        <c:axId val="44459520"/>
        <c:scaling>
          <c:orientation val="minMax"/>
        </c:scaling>
        <c:delete val="1"/>
        <c:axPos val="l"/>
        <c:numFmt formatCode="General" sourceLinked="1"/>
        <c:majorTickMark val="none"/>
        <c:tickLblPos val="nextTo"/>
        <c:crossAx val="44457984"/>
        <c:crosses val="autoZero"/>
        <c:crossBetween val="between"/>
      </c:valAx>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D4DEA-AAE9-4B02-BB9E-985C1733A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5667</Words>
  <Characters>32306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экономика</cp:lastModifiedBy>
  <cp:revision>5</cp:revision>
  <cp:lastPrinted>2019-11-21T07:23:00Z</cp:lastPrinted>
  <dcterms:created xsi:type="dcterms:W3CDTF">2019-11-26T06:55:00Z</dcterms:created>
  <dcterms:modified xsi:type="dcterms:W3CDTF">2019-11-26T07:43:00Z</dcterms:modified>
</cp:coreProperties>
</file>