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C328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1432A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AC328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C5F" w:rsidRPr="00F63C5F" w:rsidRDefault="00F63C5F" w:rsidP="00F63C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F63C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C5F">
        <w:rPr>
          <w:rFonts w:ascii="Times New Roman" w:hAnsi="Times New Roman" w:cs="Times New Roman"/>
          <w:sz w:val="28"/>
          <w:szCs w:val="28"/>
        </w:rPr>
        <w:t xml:space="preserve">обеспечения обучающихся с ограниченными возможностями здоровья в муниципальных общеобразовательных учреждениях </w:t>
      </w:r>
      <w:proofErr w:type="spellStart"/>
      <w:r w:rsidRPr="00F63C5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63C5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5F">
        <w:rPr>
          <w:rFonts w:ascii="Times New Roman" w:hAnsi="Times New Roman" w:cs="Times New Roman"/>
          <w:sz w:val="28"/>
          <w:szCs w:val="28"/>
        </w:rPr>
        <w:t>бесплатным двухразовым питанием</w:t>
      </w:r>
    </w:p>
    <w:p w:rsidR="00AF5DBD" w:rsidRDefault="00AF5DBD" w:rsidP="00AF5D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C5F" w:rsidRDefault="00F63C5F" w:rsidP="00F63C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C5F">
        <w:rPr>
          <w:rFonts w:ascii="Times New Roman" w:hAnsi="Times New Roman" w:cs="Times New Roman"/>
          <w:sz w:val="28"/>
          <w:szCs w:val="28"/>
        </w:rPr>
        <w:t>В соответствии со ст. 37, 41 ч. 7 статьи 79 Федерального закона от 29.12.2012 № 273–ФЗ «Об образовании в Российской Федерации», Федеральным законом от 24.07.1998 № 124-ФЗ «Об основных гарантиях прав ребёнка в Российской Федерации», Федеральным законом от 24.11.1995 №181–ФЗ «О социальной защите инвалидов в Российской Федерации»,</w:t>
      </w:r>
    </w:p>
    <w:p w:rsidR="00AC328C" w:rsidRDefault="00AC328C" w:rsidP="00AF5D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AF5D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AF5D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5F" w:rsidRPr="00F63C5F" w:rsidRDefault="00F63C5F" w:rsidP="00F63C5F">
      <w:pPr>
        <w:numPr>
          <w:ilvl w:val="0"/>
          <w:numId w:val="4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обеспечения обучающихся с ограниченными возможностями здоровья в муниципальных общеобразовательных учреждениях </w:t>
      </w:r>
      <w:proofErr w:type="spellStart"/>
      <w:r w:rsidRPr="00F63C5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 района бесплатным двухразовым питанием (прилагается).</w:t>
      </w:r>
    </w:p>
    <w:p w:rsidR="00F63C5F" w:rsidRDefault="00F63C5F" w:rsidP="00F63C5F">
      <w:pPr>
        <w:numPr>
          <w:ilvl w:val="0"/>
          <w:numId w:val="4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01.01.2023.</w:t>
      </w:r>
    </w:p>
    <w:p w:rsidR="00F63C5F" w:rsidRPr="00F63C5F" w:rsidRDefault="00F63C5F" w:rsidP="00F63C5F">
      <w:pPr>
        <w:numPr>
          <w:ilvl w:val="0"/>
          <w:numId w:val="4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и размещению на официальном сайте администрации </w:t>
      </w:r>
      <w:proofErr w:type="spellStart"/>
      <w:r w:rsidRPr="00F63C5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63C5F" w:rsidRPr="00F63C5F" w:rsidRDefault="00F63C5F" w:rsidP="00F63C5F">
      <w:pPr>
        <w:numPr>
          <w:ilvl w:val="0"/>
          <w:numId w:val="4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F63C5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F63C5F">
        <w:rPr>
          <w:rFonts w:ascii="Times New Roman" w:eastAsia="Times New Roman" w:hAnsi="Times New Roman" w:cs="Times New Roman"/>
          <w:sz w:val="28"/>
          <w:szCs w:val="28"/>
        </w:rPr>
        <w:t xml:space="preserve"> района Бушуеву О.Н.</w:t>
      </w:r>
    </w:p>
    <w:p w:rsidR="0092393E" w:rsidRDefault="0092393E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6" w:rsidRDefault="00DD2336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935201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01" w:rsidRP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63C5F" w:rsidRPr="00F63C5F" w:rsidRDefault="00F63C5F" w:rsidP="00F63C5F">
      <w:pPr>
        <w:spacing w:after="0" w:line="240" w:lineRule="auto"/>
        <w:ind w:left="5528"/>
        <w:contextualSpacing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</w:t>
      </w:r>
    </w:p>
    <w:p w:rsidR="00F63C5F" w:rsidRPr="00F63C5F" w:rsidRDefault="00F63C5F" w:rsidP="00F63C5F">
      <w:pPr>
        <w:spacing w:after="0" w:line="240" w:lineRule="auto"/>
        <w:ind w:left="5528"/>
        <w:contextualSpacing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>к</w:t>
      </w: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 п</w:t>
      </w: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остановлению </w:t>
      </w:r>
    </w:p>
    <w:p w:rsidR="00F63C5F" w:rsidRPr="00F63C5F" w:rsidRDefault="00F63C5F" w:rsidP="00F63C5F">
      <w:pPr>
        <w:spacing w:after="0" w:line="240" w:lineRule="auto"/>
        <w:ind w:left="5528"/>
        <w:contextualSpacing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</w:p>
    <w:p w:rsidR="00F63C5F" w:rsidRPr="00F63C5F" w:rsidRDefault="00F63C5F" w:rsidP="00F63C5F">
      <w:pPr>
        <w:spacing w:after="0" w:line="240" w:lineRule="auto"/>
        <w:ind w:left="5528"/>
        <w:contextualSpacing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 района</w:t>
      </w:r>
    </w:p>
    <w:p w:rsidR="00F63C5F" w:rsidRPr="00F63C5F" w:rsidRDefault="00F63C5F" w:rsidP="00F63C5F">
      <w:pPr>
        <w:spacing w:after="0" w:line="240" w:lineRule="auto"/>
        <w:ind w:left="5528"/>
        <w:contextualSpacing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от </w:t>
      </w: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>21.11.2022 № 370</w:t>
      </w:r>
      <w:r w:rsidRPr="00F63C5F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</w:t>
      </w:r>
    </w:p>
    <w:p w:rsid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3C5F" w:rsidRPr="00F63C5F" w:rsidRDefault="00F63C5F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F63C5F" w:rsidRPr="00F63C5F" w:rsidRDefault="00F63C5F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обеспечения</w:t>
      </w:r>
      <w:proofErr w:type="gramEnd"/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обучающихся с ограниченными возможностями здоровья в муниципальных общеобразовательных учреждениях </w:t>
      </w:r>
      <w:proofErr w:type="spellStart"/>
      <w:r w:rsidRPr="00F63C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бесплатным двухразовым питанием</w:t>
      </w:r>
    </w:p>
    <w:p w:rsidR="00F63C5F" w:rsidRPr="00F63C5F" w:rsidRDefault="00F63C5F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3C5F" w:rsidRPr="00F63C5F" w:rsidRDefault="00F63C5F" w:rsidP="00160EF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Настоящий Порядок обеспечения обучающихся с ограниченными возможностями здоровья в муниципальных общеобразовательных учреждениях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бесплатным двухразовым питанием (далее – Порядок) разработан на основании Федерального закона от 29.12.2012 № 273-ФЗ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образовании в Российской Федерации», Федерального закона от 24.07.1998 № 124-ФЗ «Об основных гарантиях прав ребенка в Российской Федерации», Федерального закона от 24.11.1995 № 181-ФЗ «О социальной защите инвалидов в Российской Федерации»,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от 14.07.2022 № 299-ФЗ                               «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статью 79 Федерального закона «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Порядок определяет процедуру организации бесплатного двухразового питания обучающихся с ограниченными возможностями здоровья в муниципальных общеобразовательных учреждениях, расположенных на территории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(далее - общеобразовательные учреждения).</w:t>
      </w:r>
    </w:p>
    <w:p w:rsidR="00F63C5F" w:rsidRPr="00F63C5F" w:rsidRDefault="00F63C5F" w:rsidP="00160EF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понятия, используемые в настоящем Порядке.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Обучающийся с ограниченными возможностями здоровья (далее – ОВЗ) -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Под бесплатным двухразовым питанием понимается предоставление обучающимся двухразового питания (завтрак и обед) в образовательных организациях за счет средств бюджета муниципального образования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области.</w:t>
      </w:r>
    </w:p>
    <w:p w:rsid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Образовательная организация – муниципальное общеобразовательное учреждение, реализующее адаптированные основные общеобразовательные программы. </w:t>
      </w:r>
    </w:p>
    <w:p w:rsidR="00F63C5F" w:rsidRPr="00F63C5F" w:rsidRDefault="00F63C5F" w:rsidP="00160EF6">
      <w:pPr>
        <w:tabs>
          <w:tab w:val="center" w:pos="5317"/>
          <w:tab w:val="left" w:pos="918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160EF6">
      <w:pPr>
        <w:tabs>
          <w:tab w:val="center" w:pos="3686"/>
          <w:tab w:val="left" w:pos="9180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бесплатным двухразовым питанием.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Мера социальной поддержки по обеспечению обучающихся с ОВЗ бесплатным двухразовым питанием предоставляется в виде ежедневного завтрака и обеда в течение учебного года (за исключением каникулярного периода) в дни их фактического пребывания в общеобразовательных учреждениях за счет средств, предусмотренных в бюджете муниципального образования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области.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 Не обеспечиваются бесплатным двухразовым питанием обучающиеся с ОВЗ в период: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отсутствия в общеобразовательном учреждении без уважительных причин;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прохождения промежуточной и итоговой аттестации.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В случае если обучающийся не питается по причине болезни, он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снимается с питания со второго дня болезни. Родитель (законный представитель) обучающегося имеет право на получение завтрака и обеда в натуральном выражении при личном обращении в образовательную организацию и наличии дополнительного заявления о предоставлении питания на время болезни.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  <w:t>Денежная компенсация питания обучающимся с ОВЗ не производится.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Для организации предоставления бесплатного питания Администрация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МО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районный отдел образования осуществляют следующую деятельность: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3.3.1 Образовательная организация: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назначает лицо, ответственное за ведение документов по предоставлению бесплатного двухразового питания обучающимся с ОВЗ;</w:t>
      </w:r>
    </w:p>
    <w:p w:rsid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обеспечивает информирование родителей (законных представителей)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мессенджеры;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принимает документы, указанные в пункте 3.5 настоящего Порядка, формирует пакет документов и обеспечивает их хранение;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проверяет право обучающихся на получение бесплатного питания;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принимает решение о предоставлении (об отказе в предоставлении)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бесплатного питания;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в течении трех рабочих дней со дня приема документов от родителей (законных представителей) издаёт приказ о предоставлении бесплатного питания;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ж)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з) формирует заявки по предоставлению бесплатного двухразового питания;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и) предоставляет обучающемуся с ОВЗ бесплатное двухразовое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питание с учебного дня, указанного в приказе общеобразовательной организации о предоставлении бесплатного двухразового питания, но не более чем на срок действия заключения ПМПК.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выбытия обучающегося из образовательной организации предоставление бесплатного питания ему приостанавливается.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3.3.2. Лицо, ответственное за ведение документов по предоставлению бесплатного двухразового питания обучающимся с ОВЗ: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обеспечивает подготовку и ведение табеля 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посещаемости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ОВЗ;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ежемесячно до 10-го числа формирует и передает в отдел образования сводные списки обучающихся с ОВЗ, являющихся получателями бесплатного питания, по форме (приложение № 1),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отчеты об использовании денежных средств (приложение № 2);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формирует заявки по предоставлению бесплатного двухразового питания обучающимся с ОВЗ.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 Финансовый отдел администрации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осуществляет контроль за предоставлением бесплатного питания обучающимся с ОВЗ в образовательных организациях в соответствии с действующим законодательством;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финансирование расходов на обеспечение бесплатным питанием детей с ОВЗ осуществляется в пределах средств, предусмотренных на эти цели в бюджете муниципального образования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 на соответствующий финансовый год и плановый период, и лимитов бюджетных обязательств;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осуществляет контроль целевого расходования средств местного бюджета, предусмотренных на обеспечение бесплатным двухразовым питанием детей с ОВЗ, обучающихся по адаптированным образовательным программам.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3.4. Если обучающиеся с ОВЗ находятся на индивидуальном обучении на дому, их родители (законные представители) имеют право на получение сухих пайков, которые выдаются родителю (законному представителю) 1 раз в месяц при личном обращении в общеобразовательное учреждение и наличии заявления.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Для предоставления бесплатного двухразового питания один из родителей (законный представитель) обучающегося с ОВЗ представляет в общеобразовательное учреждение: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3.5.1. Заявление по форме согласно приложению 1 к Порядку;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3.5.2. документ, удостоверяющий личность;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3.5.3. документ, удостоверяющий полномочия родителя (законного представителя);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3.5.4. заключение психолого-медико-педагогической комиссии/ медицинское заключение о присвоении группы инвалидности (справка о группе инвалидности), подтверждающие наличие у обучающегося недостатков в физическом и (или) психологическом развитии, препятствующих получению образования без создания специальных условий.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3.6. Родители (законные представители) обучающихся с ОВЗ несут ответственность за своевременное предоставление подтверждающих документов и их достоверность.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3.7. Основаниями для отказа в предоставлении обучающимся с ОВЗ бесплатного двухразового питания является: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3.7.1. предоставление неполного пакета документов, указанных в пункте 3.5 Порядка;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3.7.2. наличие в документах подчисток, приписок, зачеркнутых слов и иных не оговоренных исправлений, а также повреждений, наличие которых не позволяет однозначно истолковать содержание документов;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3.7.3. предоставление неправильно оформленных или утративших силу документов;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3.7.4. несоответствие обучающегося требованиям, установленным в пункте 2.1 настоящего Порядка.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3.8. Руководитель общеобразовательного учреждения несет ответственность за организацию и качество бесплатного двухразового питания обучающихся с ОВЗ, за охват обучающихся с ОВЗ бесплатным двухразовым питанием.</w:t>
      </w:r>
    </w:p>
    <w:p w:rsidR="00F63C5F" w:rsidRPr="00F63C5F" w:rsidRDefault="00F63C5F" w:rsidP="00160E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160EF6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0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160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F63C5F"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наборами продуктов питания в виде сухого пайка.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Обучающиеся с ОВЗ, получающие образование на дому в соответствии с заключением медицинской организации (далее - обучающиеся на дому), имеют право на обеспечение набором продуктов питания в виде сухого пайка (далее - сухой паек) взамен бесплатного двухразового питания в дни учебных занятий.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Для предоставления сухого пайка один из родителей (законных представителей) представляет в общеобразовательную организацию: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4.2.1. заявление на получение обеспечения набором продуктов питания</w:t>
      </w:r>
      <w:r w:rsidR="0016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сухого пайка по форме, установленной общеобразовательной организацией;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4.2.2. документ, подтверждающий личность и полномочия законного представителя;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4.2.3. заключение ПМПК;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4.2.4. заключение медицинской организации о необходимости обучения обучающегося на дому.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подтверждающий личность заявителя и полномочия законного представителя, обучающегося на дому, и заключение ПМПК представляются в оригиналах для снятия с них копий. 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 Заявления в установленном порядке регистрируются общеобразовательной организацией.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Для предоставления сухого пайка руководитель общеобразовательной организации: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4.4.1. утверждает ассортимент набора продуктов питания, входящих в состав сухого пайка. Ассортимент продуктов питания, включаемых в сухой паек, определяется общеобразовательной организацией в соответствии требованиями, установленными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2.4.5.2409-08 «Санитарно-эпидемиологические требования к организации 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питания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 45;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4.4.2. обеспечивает информирование родителей (законных представителей) о составе и порядке выдачи сухого пайка на начало учебного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на родительских собраниях, а также через официальные сайты общеобразовательных организаций в информационно- телекоммуникационной сети «Интернет», через социальные сети и мессенджеры;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4.4.3. принимает документы, указанные в пункте 4.2 настоящего порядка, формирует пакет документов и обеспечивает их хранение до окончания 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на дому;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4.4.4. на основании представленных документов устанавливает наличие</w:t>
      </w:r>
      <w:r w:rsidR="0016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(отсутствие) у обучающихся на дому права на получение сухого пайка;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4.4.5. в течение трех дней со дня приема документов от родителей</w:t>
      </w:r>
      <w:r w:rsidR="0016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(законных представителей) издает приказ о предоставлении набора продуктов питания в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виде сухого пайка или об отказе в предоставлении набора продуктов питания в виде сухого пайка;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4.4.6.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 заявлении почтовому адресу;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4.4.7. назначает лицо, ответственное за ведение документов по обеспечению сухими пайками обучающихся на дому.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Основанием для отказа в предоставлении обучающимся на дому набора продуктов питания в виде сухого пайка является предоставление неполного комплекта документов, указанных в пункте 4.2 настоящего порядка.</w:t>
      </w:r>
    </w:p>
    <w:p w:rsidR="00160EF6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Лицо, ответственное за ведение документов по обеспечению сухим </w:t>
      </w:r>
      <w:r w:rsidR="00160EF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пайком: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4.6.1. ведет табель учета 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посещаемости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на дому на основании сведений, предоставленных классным руководителем обучающегося на дому;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4.6.2. ведет списки обучающихся на дому;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4.6.3. формирует заявки на выдачу сухого пайка для обучающихся на дому;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4.6.4. формирует ведомости на получение сухого пайка для обучающихся на дому.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Родители (законные представители) получают сухие пайки в столовых общеобразовательных организациях, где обучаются их дети, один раз в месяц, в установленный приказом общеобразовательной организации день, при предъявлении документа, удостоверяющего личность заявителя или законного представителя, обучающегося на дому, по ведомости, удостоверяя факт получения лично подписью.</w:t>
      </w:r>
    </w:p>
    <w:p w:rsidR="00F63C5F" w:rsidRPr="00F63C5F" w:rsidRDefault="00F63C5F" w:rsidP="00160E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160EF6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Контроль и ответственность по обеспечению обучающихся с ОВЗ бесплатным двухразовым питанием.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5.1. Руководитель общеобразовательной организации несет ответственность за обеспечение бесплатным двухразовым питанием обучающихся с ОВЗ.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Контроль за обеспечение бесплатным двухразовым питанием обучающихся с ОВЗ осуществляет МО </w:t>
      </w:r>
      <w:proofErr w:type="spell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F63C5F" w:rsidRPr="00F63C5F" w:rsidRDefault="00F63C5F" w:rsidP="00160EF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160EF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160EF6" w:rsidRDefault="00160EF6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sectPr w:rsidR="00160EF6" w:rsidSect="00F63C5F">
          <w:pgSz w:w="11906" w:h="16838"/>
          <w:pgMar w:top="709" w:right="567" w:bottom="568" w:left="1560" w:header="709" w:footer="709" w:gutter="0"/>
          <w:cols w:space="708"/>
          <w:docGrid w:linePitch="360"/>
        </w:sectPr>
      </w:pPr>
    </w:p>
    <w:p w:rsidR="00F63C5F" w:rsidRPr="00F63C5F" w:rsidRDefault="00160EF6" w:rsidP="00F63C5F">
      <w:pPr>
        <w:shd w:val="clear" w:color="auto" w:fill="FFFFFF"/>
        <w:spacing w:after="0"/>
        <w:ind w:left="4962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lastRenderedPageBreak/>
        <w:t>Приложение 1</w:t>
      </w:r>
      <w:r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</w:r>
      <w:r w:rsidR="00F63C5F"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к Порядку обеспечения обучающихся</w:t>
      </w:r>
    </w:p>
    <w:p w:rsidR="00F63C5F" w:rsidRPr="00F63C5F" w:rsidRDefault="00F63C5F" w:rsidP="00F63C5F">
      <w:pPr>
        <w:shd w:val="clear" w:color="auto" w:fill="FFFFFF"/>
        <w:spacing w:after="0"/>
        <w:ind w:left="4962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с ограниченными возможностями здоровья в</w:t>
      </w: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  <w:t xml:space="preserve">муниципальных общеобразовательных учреждениях </w:t>
      </w:r>
    </w:p>
    <w:p w:rsidR="00F63C5F" w:rsidRPr="00F63C5F" w:rsidRDefault="00F63C5F" w:rsidP="00F63C5F">
      <w:pPr>
        <w:shd w:val="clear" w:color="auto" w:fill="FFFFFF"/>
        <w:spacing w:after="0"/>
        <w:ind w:left="4962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proofErr w:type="spellStart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 района</w:t>
      </w:r>
    </w:p>
    <w:p w:rsidR="00F63C5F" w:rsidRPr="00F63C5F" w:rsidRDefault="00F63C5F" w:rsidP="00F63C5F">
      <w:pPr>
        <w:shd w:val="clear" w:color="auto" w:fill="FFFFFF"/>
        <w:spacing w:after="0"/>
        <w:ind w:left="4962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бесплатным двухразовым питанием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br/>
        <w:t>Директору____________________________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>наименование общеобразовательного учреждения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 от____________________________________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>Ф.И.О. родителя (законного представителя) обучающегося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center"/>
        <w:textAlignment w:val="baseline"/>
        <w:rPr>
          <w:rFonts w:ascii="Times New Roman" w:eastAsiaTheme="minorHAnsi" w:hAnsi="Times New Roman" w:cs="Times New Roman"/>
          <w:spacing w:val="2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lang w:eastAsia="en-US"/>
        </w:rPr>
        <w:t xml:space="preserve">адрес места жительства, телефон, адрес </w:t>
      </w:r>
      <w:proofErr w:type="spellStart"/>
      <w:r w:rsidRPr="00F63C5F">
        <w:rPr>
          <w:rFonts w:ascii="Times New Roman" w:eastAsiaTheme="minorHAnsi" w:hAnsi="Times New Roman" w:cs="Times New Roman"/>
          <w:spacing w:val="2"/>
          <w:lang w:eastAsia="en-US"/>
        </w:rPr>
        <w:t>электр.почты</w:t>
      </w:r>
      <w:proofErr w:type="spellEnd"/>
    </w:p>
    <w:p w:rsidR="00F63C5F" w:rsidRPr="00F63C5F" w:rsidRDefault="00F63C5F" w:rsidP="00F63C5F">
      <w:pPr>
        <w:shd w:val="clear" w:color="auto" w:fill="FFFFFF"/>
        <w:spacing w:after="0"/>
        <w:ind w:left="4820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 w:firstLine="708"/>
        <w:jc w:val="right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482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ЗАЯВЛЕНИЕ</w:t>
      </w:r>
    </w:p>
    <w:p w:rsidR="00F63C5F" w:rsidRPr="00F63C5F" w:rsidRDefault="00F63C5F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о предоставлении бесплатного двухразового питания</w:t>
      </w:r>
    </w:p>
    <w:p w:rsidR="00F63C5F" w:rsidRPr="00F63C5F" w:rsidRDefault="00F63C5F" w:rsidP="00F63C5F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br/>
        <w:t>Прошу предоставить моему ребенку _________________________________________________________________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</w:t>
      </w:r>
    </w:p>
    <w:p w:rsidR="00F63C5F" w:rsidRPr="00F63C5F" w:rsidRDefault="00F63C5F" w:rsidP="00F63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br/>
        <w:t>__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_____________________________, «___»</w:t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__________ _____ года рождения, 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обучающемуся (находящемуся на индивидуальном обучении на дому)</w:t>
      </w:r>
    </w:p>
    <w:p w:rsidR="00F63C5F" w:rsidRPr="00F63C5F" w:rsidRDefault="00F63C5F" w:rsidP="00F63C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>(нужное подчеркнуть)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в______________________________________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</w:t>
      </w:r>
    </w:p>
    <w:p w:rsidR="00F63C5F" w:rsidRPr="00F63C5F" w:rsidRDefault="00F63C5F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  <w:t xml:space="preserve">класс, наименование общеобразовательного учреждения 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бесплатное двухразовое питание на период с _________________ до конца учебного года.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К заявлению прилагаю: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1. ____________________________________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</w:t>
      </w:r>
    </w:p>
    <w:p w:rsidR="00F63C5F" w:rsidRPr="00F63C5F" w:rsidRDefault="00284F0B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  <w:t>(</w:t>
      </w:r>
      <w:r w:rsidR="00F63C5F"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  <w:t>Копия документа, удостоверяющего личность)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2.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________________________________________________________________</w:t>
      </w:r>
    </w:p>
    <w:p w:rsidR="00F63C5F" w:rsidRPr="00F63C5F" w:rsidRDefault="00284F0B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 xml:space="preserve">(Копия </w:t>
      </w:r>
      <w:bookmarkStart w:id="0" w:name="_GoBack"/>
      <w:bookmarkEnd w:id="0"/>
      <w:r w:rsidR="00F63C5F"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 xml:space="preserve">документа, подтверждающего полномочия родителя </w:t>
      </w:r>
      <w:proofErr w:type="gramStart"/>
      <w:r w:rsidR="00F63C5F"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>( законного</w:t>
      </w:r>
      <w:proofErr w:type="gramEnd"/>
      <w:r w:rsidR="00F63C5F"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 xml:space="preserve"> представителя).</w:t>
      </w:r>
    </w:p>
    <w:p w:rsidR="00F63C5F" w:rsidRPr="00F63C5F" w:rsidRDefault="00F63C5F" w:rsidP="00F63C5F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3.</w:t>
      </w:r>
      <w:r w:rsidR="00160EF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________________________________________________________________</w:t>
      </w:r>
    </w:p>
    <w:p w:rsidR="00F63C5F" w:rsidRPr="00F63C5F" w:rsidRDefault="00F63C5F" w:rsidP="00F63C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>(Копия заключения психолого-медико-педагогической комиссии/медицинского заключения о присвоен</w:t>
      </w:r>
      <w:r w:rsidR="00284F0B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>ии группы инвалидности (справка</w:t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vertAlign w:val="subscript"/>
          <w:lang w:eastAsia="en-US"/>
        </w:rPr>
        <w:t xml:space="preserve"> о группе инвалидности)</w:t>
      </w:r>
    </w:p>
    <w:p w:rsidR="00F63C5F" w:rsidRPr="00F63C5F" w:rsidRDefault="00F63C5F" w:rsidP="00F63C5F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br/>
        <w:t xml:space="preserve">_____________ </w:t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ab/>
        <w:t>_____________</w:t>
      </w:r>
    </w:p>
    <w:p w:rsidR="00F63C5F" w:rsidRPr="00F63C5F" w:rsidRDefault="00F63C5F" w:rsidP="00F63C5F">
      <w:pPr>
        <w:spacing w:after="0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Подпись</w:t>
      </w:r>
    </w:p>
    <w:p w:rsidR="00160EF6" w:rsidRDefault="00160EF6" w:rsidP="00F63C5F">
      <w:pPr>
        <w:shd w:val="clear" w:color="auto" w:fill="FFFFFF"/>
        <w:spacing w:after="0"/>
        <w:ind w:left="5245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sectPr w:rsidR="00160EF6" w:rsidSect="00160EF6">
          <w:pgSz w:w="11906" w:h="16838"/>
          <w:pgMar w:top="709" w:right="567" w:bottom="568" w:left="1134" w:header="709" w:footer="709" w:gutter="0"/>
          <w:cols w:space="708"/>
          <w:docGrid w:linePitch="360"/>
        </w:sectPr>
      </w:pPr>
    </w:p>
    <w:p w:rsidR="00F63C5F" w:rsidRPr="00F63C5F" w:rsidRDefault="00F63C5F" w:rsidP="00F63C5F">
      <w:pPr>
        <w:shd w:val="clear" w:color="auto" w:fill="FFFFFF"/>
        <w:spacing w:after="0"/>
        <w:ind w:left="5245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lastRenderedPageBreak/>
        <w:t>Приложение 2</w:t>
      </w: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  <w:t>к Порядку обеспечения обучающихся</w:t>
      </w:r>
    </w:p>
    <w:p w:rsidR="00F63C5F" w:rsidRPr="00F63C5F" w:rsidRDefault="00F63C5F" w:rsidP="00F63C5F">
      <w:pPr>
        <w:shd w:val="clear" w:color="auto" w:fill="FFFFFF"/>
        <w:spacing w:after="0"/>
        <w:ind w:left="5245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с ограниченн</w:t>
      </w:r>
      <w:r w:rsidR="00160EF6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ыми возможностями здоровья в</w:t>
      </w:r>
      <w:r w:rsidR="00160EF6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</w: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муниципальных общеобразовательных учреждениях </w:t>
      </w:r>
    </w:p>
    <w:p w:rsidR="00F63C5F" w:rsidRPr="00F63C5F" w:rsidRDefault="00F63C5F" w:rsidP="00F63C5F">
      <w:pPr>
        <w:shd w:val="clear" w:color="auto" w:fill="FFFFFF"/>
        <w:spacing w:after="0"/>
        <w:ind w:left="5245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proofErr w:type="spellStart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 района</w:t>
      </w:r>
    </w:p>
    <w:p w:rsidR="00F63C5F" w:rsidRPr="00F63C5F" w:rsidRDefault="00F63C5F" w:rsidP="00F63C5F">
      <w:pPr>
        <w:shd w:val="clear" w:color="auto" w:fill="FFFFFF"/>
        <w:spacing w:after="0"/>
        <w:ind w:left="5245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бесплатным двухразовым питанием</w:t>
      </w:r>
    </w:p>
    <w:p w:rsidR="00F63C5F" w:rsidRPr="00F63C5F" w:rsidRDefault="00F63C5F" w:rsidP="00F63C5F">
      <w:pPr>
        <w:shd w:val="clear" w:color="auto" w:fill="FFFFFF"/>
        <w:spacing w:after="0"/>
        <w:jc w:val="right"/>
        <w:textAlignment w:val="baseline"/>
        <w:rPr>
          <w:rFonts w:ascii="Times New Roman" w:eastAsiaTheme="minorHAns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right"/>
        <w:textAlignment w:val="baseline"/>
        <w:rPr>
          <w:rFonts w:ascii="Times New Roman" w:eastAsiaTheme="minorHAns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F63C5F" w:rsidRPr="00F63C5F" w:rsidRDefault="00F63C5F" w:rsidP="00F63C5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</w:p>
    <w:p w:rsidR="00F63C5F" w:rsidRPr="00F63C5F" w:rsidRDefault="00F63C5F" w:rsidP="00F63C5F">
      <w:pPr>
        <w:spacing w:after="0"/>
        <w:ind w:firstLine="2"/>
        <w:jc w:val="center"/>
        <w:rPr>
          <w:rFonts w:ascii="Times New Roman" w:eastAsiaTheme="minorHAnsi" w:hAnsi="Times New Roman" w:cs="Times New Roman"/>
          <w:lang w:eastAsia="en-US"/>
        </w:rPr>
      </w:pPr>
      <w:r w:rsidRPr="00F63C5F">
        <w:rPr>
          <w:rFonts w:ascii="Times New Roman" w:eastAsiaTheme="minorHAnsi" w:hAnsi="Times New Roman" w:cs="Times New Roman"/>
          <w:lang w:eastAsia="en-US"/>
        </w:rPr>
        <w:t>(Наименование образовательного учреждения)</w:t>
      </w:r>
    </w:p>
    <w:p w:rsidR="00F63C5F" w:rsidRPr="00F63C5F" w:rsidRDefault="00F63C5F" w:rsidP="00F63C5F">
      <w:pPr>
        <w:spacing w:after="0"/>
        <w:ind w:firstLine="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9"/>
        <w:tblW w:w="103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417"/>
        <w:gridCol w:w="1204"/>
        <w:gridCol w:w="851"/>
        <w:gridCol w:w="1310"/>
        <w:gridCol w:w="1276"/>
      </w:tblGrid>
      <w:tr w:rsidR="00F63C5F" w:rsidRPr="00F63C5F" w:rsidTr="00160EF6">
        <w:trPr>
          <w:trHeight w:val="1219"/>
        </w:trPr>
        <w:tc>
          <w:tcPr>
            <w:tcW w:w="568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№</w:t>
            </w:r>
          </w:p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113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Реквизиты (номер, дата)</w:t>
            </w:r>
          </w:p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приказа</w:t>
            </w: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Дата начала предоставления бесплатного питания</w:t>
            </w:r>
          </w:p>
        </w:tc>
        <w:tc>
          <w:tcPr>
            <w:tcW w:w="1417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120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851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Класс</w:t>
            </w:r>
          </w:p>
        </w:tc>
        <w:tc>
          <w:tcPr>
            <w:tcW w:w="1310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Реквизиты (номер, дата) заключения ПМПК, справки МСЭ</w:t>
            </w: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Наименование программы обучения АООП или ООП</w:t>
            </w:r>
          </w:p>
        </w:tc>
      </w:tr>
      <w:tr w:rsidR="00F63C5F" w:rsidRPr="00F63C5F" w:rsidTr="00160EF6">
        <w:tc>
          <w:tcPr>
            <w:tcW w:w="568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63C5F" w:rsidRPr="00F63C5F" w:rsidTr="00160EF6">
        <w:tc>
          <w:tcPr>
            <w:tcW w:w="568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63C5F" w:rsidRPr="00F63C5F" w:rsidTr="00160EF6">
        <w:tc>
          <w:tcPr>
            <w:tcW w:w="568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5F" w:rsidRPr="00F63C5F" w:rsidRDefault="00F63C5F" w:rsidP="00F63C5F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общеобразовательного учреждения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________(__________________)</w:t>
      </w: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</w:t>
      </w:r>
      <w:r w:rsidR="0016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63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        расшифровка подписи                              </w:t>
      </w: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0EF6" w:rsidRDefault="00160EF6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60EF6" w:rsidSect="00160EF6">
          <w:pgSz w:w="11906" w:h="16838"/>
          <w:pgMar w:top="709" w:right="567" w:bottom="568" w:left="1134" w:header="709" w:footer="709" w:gutter="0"/>
          <w:cols w:space="708"/>
          <w:docGrid w:linePitch="360"/>
        </w:sectPr>
      </w:pPr>
    </w:p>
    <w:p w:rsidR="00F63C5F" w:rsidRPr="00F63C5F" w:rsidRDefault="00F63C5F" w:rsidP="00F63C5F">
      <w:pPr>
        <w:shd w:val="clear" w:color="auto" w:fill="FFFFFF"/>
        <w:spacing w:after="0"/>
        <w:ind w:left="3969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lastRenderedPageBreak/>
        <w:t>Приложение 3</w:t>
      </w: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  <w:t>к Порядку обеспечения обучающихся</w:t>
      </w:r>
    </w:p>
    <w:p w:rsidR="00F63C5F" w:rsidRPr="00F63C5F" w:rsidRDefault="00F63C5F" w:rsidP="00F63C5F">
      <w:pPr>
        <w:shd w:val="clear" w:color="auto" w:fill="FFFFFF"/>
        <w:spacing w:after="0"/>
        <w:ind w:left="3969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с ограниченными возможностями здоровья в</w:t>
      </w: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br/>
        <w:t xml:space="preserve">муниципальных общеобразовательных учреждениях </w:t>
      </w:r>
    </w:p>
    <w:p w:rsidR="00F63C5F" w:rsidRPr="00F63C5F" w:rsidRDefault="00F63C5F" w:rsidP="00F63C5F">
      <w:pPr>
        <w:shd w:val="clear" w:color="auto" w:fill="FFFFFF"/>
        <w:spacing w:after="0"/>
        <w:ind w:left="3969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proofErr w:type="spellStart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Кувшиновского</w:t>
      </w:r>
      <w:proofErr w:type="spellEnd"/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 района</w:t>
      </w:r>
    </w:p>
    <w:p w:rsidR="00F63C5F" w:rsidRPr="00F63C5F" w:rsidRDefault="00F63C5F" w:rsidP="00F63C5F">
      <w:pPr>
        <w:shd w:val="clear" w:color="auto" w:fill="FFFFFF"/>
        <w:spacing w:after="0"/>
        <w:ind w:left="3969"/>
        <w:textAlignment w:val="baseline"/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</w:pPr>
      <w:r w:rsidRPr="00F63C5F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бесплатным двухразовым питанием</w:t>
      </w:r>
    </w:p>
    <w:p w:rsidR="00F63C5F" w:rsidRPr="00F63C5F" w:rsidRDefault="00F63C5F" w:rsidP="00F63C5F">
      <w:pPr>
        <w:shd w:val="clear" w:color="auto" w:fill="FFFFFF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F63C5F">
        <w:rPr>
          <w:rFonts w:ascii="Times New Roman" w:eastAsiaTheme="minorHAnsi" w:hAnsi="Times New Roman" w:cs="Times New Roman"/>
          <w:lang w:eastAsia="en-US"/>
        </w:rPr>
        <w:t>(наименование ОО)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F63C5F">
        <w:rPr>
          <w:rFonts w:ascii="Times New Roman" w:eastAsiaTheme="minorHAnsi" w:hAnsi="Times New Roman" w:cs="Times New Roman"/>
          <w:lang w:eastAsia="en-US"/>
        </w:rPr>
        <w:t xml:space="preserve"> (ФИО руководителя ОО)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F63C5F">
        <w:rPr>
          <w:rFonts w:ascii="Times New Roman" w:eastAsiaTheme="minorHAnsi" w:hAnsi="Times New Roman" w:cs="Times New Roman"/>
          <w:lang w:eastAsia="en-US"/>
        </w:rPr>
        <w:t>ФИО родителя, законного представителя)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проживающего: 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ind w:left="396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Телефон_____________________________________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Прошу обеспечить на _______________ учебный год сухим пайком           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продуктовым набором) моего ребенка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________________________________________________________________________,</w:t>
      </w:r>
    </w:p>
    <w:p w:rsidR="00F63C5F" w:rsidRPr="00F63C5F" w:rsidRDefault="00F63C5F" w:rsidP="00F63C5F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3C5F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ребенка, дата рождения)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учащегося ____ класса, поскольку ребенок с ограниченными возможностями здоровья обучается на дому.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Документы, подтверждающие право на обеспечение бесплатным двухразовым питанием в образовательном учреждении: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протокола ПМПК «___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_»_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___________г. _______________________</w:t>
      </w:r>
    </w:p>
    <w:p w:rsidR="00F63C5F" w:rsidRPr="00F63C5F" w:rsidRDefault="00F63C5F" w:rsidP="00F63C5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F63C5F" w:rsidRPr="00F63C5F" w:rsidRDefault="00F63C5F" w:rsidP="00F63C5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(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(расшифровка)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С условиями предоставления мер социальной поддержки обучающихся с ОВЗ в виде бесплатного двухразового питания ознакомлен.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 г. ____________ _____________________________</w:t>
      </w:r>
    </w:p>
    <w:p w:rsidR="00F63C5F" w:rsidRPr="00F63C5F" w:rsidRDefault="00F63C5F" w:rsidP="00F63C5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(</w:t>
      </w:r>
      <w:proofErr w:type="gramStart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F6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(расшифровка)</w:t>
      </w:r>
    </w:p>
    <w:p w:rsidR="00F63C5F" w:rsidRPr="00F63C5F" w:rsidRDefault="00F63C5F" w:rsidP="00F63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77B6" w:rsidRPr="000A1BDA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160EF6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0D53DB"/>
    <w:multiLevelType w:val="multilevel"/>
    <w:tmpl w:val="CDCA5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5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37838"/>
    <w:multiLevelType w:val="hybridMultilevel"/>
    <w:tmpl w:val="077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2"/>
  </w:num>
  <w:num w:numId="3">
    <w:abstractNumId w:val="3"/>
  </w:num>
  <w:num w:numId="4">
    <w:abstractNumId w:val="28"/>
  </w:num>
  <w:num w:numId="5">
    <w:abstractNumId w:val="38"/>
  </w:num>
  <w:num w:numId="6">
    <w:abstractNumId w:val="15"/>
  </w:num>
  <w:num w:numId="7">
    <w:abstractNumId w:val="18"/>
  </w:num>
  <w:num w:numId="8">
    <w:abstractNumId w:val="27"/>
  </w:num>
  <w:num w:numId="9">
    <w:abstractNumId w:val="33"/>
  </w:num>
  <w:num w:numId="10">
    <w:abstractNumId w:val="41"/>
  </w:num>
  <w:num w:numId="11">
    <w:abstractNumId w:val="26"/>
  </w:num>
  <w:num w:numId="12">
    <w:abstractNumId w:val="35"/>
  </w:num>
  <w:num w:numId="13">
    <w:abstractNumId w:val="0"/>
  </w:num>
  <w:num w:numId="14">
    <w:abstractNumId w:val="40"/>
  </w:num>
  <w:num w:numId="15">
    <w:abstractNumId w:val="21"/>
  </w:num>
  <w:num w:numId="16">
    <w:abstractNumId w:val="4"/>
  </w:num>
  <w:num w:numId="17">
    <w:abstractNumId w:val="8"/>
  </w:num>
  <w:num w:numId="18">
    <w:abstractNumId w:val="37"/>
  </w:num>
  <w:num w:numId="19">
    <w:abstractNumId w:val="9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43"/>
  </w:num>
  <w:num w:numId="32">
    <w:abstractNumId w:val="13"/>
  </w:num>
  <w:num w:numId="33">
    <w:abstractNumId w:val="2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0EF6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84F0B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124E"/>
    <w:rsid w:val="003F36B8"/>
    <w:rsid w:val="003F5D70"/>
    <w:rsid w:val="004000B7"/>
    <w:rsid w:val="0041432A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344E9"/>
    <w:rsid w:val="00935201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C328C"/>
    <w:rsid w:val="00AD0146"/>
    <w:rsid w:val="00AF5DBD"/>
    <w:rsid w:val="00AF61EB"/>
    <w:rsid w:val="00B021BB"/>
    <w:rsid w:val="00B23AE2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63C5F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F6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CC5B-9C92-48D3-8482-18E1DC63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cp:lastPrinted>2022-11-29T07:07:00Z</cp:lastPrinted>
  <dcterms:created xsi:type="dcterms:W3CDTF">2022-11-29T06:34:00Z</dcterms:created>
  <dcterms:modified xsi:type="dcterms:W3CDTF">2022-11-29T07:09:00Z</dcterms:modified>
</cp:coreProperties>
</file>