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24" w:rsidRPr="00D20409" w:rsidRDefault="00797624" w:rsidP="00D20409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687DBF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  <w:r w:rsidR="00797624"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КУВШИНОВСКОГО РАЙОНА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797624" w:rsidP="00797624">
      <w:pPr>
        <w:keepNext/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7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4570"/>
        <w:gridCol w:w="484"/>
        <w:gridCol w:w="2153"/>
      </w:tblGrid>
      <w:tr w:rsidR="00797624" w:rsidRPr="004B67B5" w:rsidTr="005F5DCE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161481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  <w:r w:rsidR="00797624" w:rsidRPr="004B67B5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4570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D66BBD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97624" w:rsidRPr="004B67B5" w:rsidTr="005F5DCE">
        <w:tc>
          <w:tcPr>
            <w:tcW w:w="236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7624" w:rsidRDefault="00797624" w:rsidP="004C0DBA">
      <w:pPr>
        <w:spacing w:line="240" w:lineRule="auto"/>
        <w:jc w:val="left"/>
      </w:pP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принятии муниципальным образованием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«Кувшиновский район» полномочий по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осуществлению внутреннего муниципального 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финансового контроля, а также контроля в сфере 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закупок Сокольничес</w:t>
      </w:r>
      <w:r w:rsidR="00CC2F61">
        <w:rPr>
          <w:rFonts w:ascii="Times New Roman" w:eastAsia="Times New Roman" w:hAnsi="Times New Roman"/>
          <w:bCs/>
          <w:sz w:val="28"/>
          <w:szCs w:val="28"/>
        </w:rPr>
        <w:t xml:space="preserve">кого сельского поселения </w:t>
      </w:r>
    </w:p>
    <w:p w:rsidR="00CC2F61" w:rsidRDefault="00CC2F6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Кувшиновского района </w:t>
      </w:r>
    </w:p>
    <w:p w:rsidR="00CC2F61" w:rsidRDefault="00CC2F6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25C0E" w:rsidRDefault="00CC2F61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ст.269.2 Бюджетного кодекса Российской Федерации, ч.8 ст.99 Федерального закона от 05.04.2013 № 44 – ФЗ 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«О контрактной системе </w:t>
      </w:r>
      <w:r w:rsidR="00D66BBD">
        <w:rPr>
          <w:rFonts w:ascii="Times New Roman" w:eastAsia="Times New Roman" w:hAnsi="Times New Roman"/>
          <w:sz w:val="28"/>
          <w:szCs w:val="28"/>
        </w:rPr>
        <w:t>в сфере закупок товаров, работ,</w:t>
      </w:r>
      <w:r w:rsidR="00792A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 для обеспечения госуда</w:t>
      </w:r>
      <w:r w:rsidR="00B25C0E">
        <w:rPr>
          <w:rFonts w:ascii="Times New Roman" w:eastAsia="Times New Roman" w:hAnsi="Times New Roman"/>
          <w:sz w:val="28"/>
          <w:szCs w:val="28"/>
        </w:rPr>
        <w:t>р</w:t>
      </w:r>
      <w:r w:rsidR="00D66BBD">
        <w:rPr>
          <w:rFonts w:ascii="Times New Roman" w:eastAsia="Times New Roman" w:hAnsi="Times New Roman"/>
          <w:sz w:val="28"/>
          <w:szCs w:val="28"/>
        </w:rPr>
        <w:t>ственных</w:t>
      </w:r>
      <w:r w:rsidR="00792A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 нужд»,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ч.4 ст. 15</w:t>
      </w:r>
      <w:r w:rsidR="00B25C0E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</w:t>
      </w:r>
      <w:r w:rsidR="00D66BBD">
        <w:rPr>
          <w:rFonts w:ascii="Times New Roman" w:eastAsia="Times New Roman" w:hAnsi="Times New Roman"/>
          <w:sz w:val="28"/>
          <w:szCs w:val="28"/>
        </w:rPr>
        <w:t>ления в Российской  Федерации о</w:t>
      </w:r>
      <w:r w:rsidR="00B25C0E">
        <w:rPr>
          <w:rFonts w:ascii="Times New Roman" w:eastAsia="Times New Roman" w:hAnsi="Times New Roman"/>
          <w:sz w:val="28"/>
          <w:szCs w:val="28"/>
        </w:rPr>
        <w:t>т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 w:rsidR="00B25C0E">
        <w:rPr>
          <w:rFonts w:ascii="Times New Roman" w:eastAsia="Times New Roman" w:hAnsi="Times New Roman"/>
          <w:sz w:val="28"/>
          <w:szCs w:val="28"/>
        </w:rPr>
        <w:t xml:space="preserve">06.10.2003 № 131 ФЗ, 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 w:rsidR="00B25C0E">
        <w:rPr>
          <w:rFonts w:ascii="Times New Roman" w:eastAsia="Times New Roman" w:hAnsi="Times New Roman"/>
          <w:sz w:val="28"/>
          <w:szCs w:val="28"/>
        </w:rPr>
        <w:t xml:space="preserve">Уставом муниципального образования «Кувшиновский район» Тверской области и на основании решения Совета депутатов Сокольнического сельского поселения от 20.12.2019 № 124 Собрание депутатов Кувшиновского района </w:t>
      </w:r>
    </w:p>
    <w:p w:rsidR="00B25C0E" w:rsidRDefault="00B25C0E" w:rsidP="00D66BB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</w:rPr>
      </w:pPr>
    </w:p>
    <w:p w:rsidR="00CC2F61" w:rsidRDefault="00B25C0E" w:rsidP="00B25C0E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25C0E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D66BBD" w:rsidRPr="00D66BBD" w:rsidRDefault="00D66BBD" w:rsidP="00D66BBD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6BBD">
        <w:rPr>
          <w:rFonts w:ascii="Times New Roman" w:eastAsia="Times New Roman" w:hAnsi="Times New Roman"/>
          <w:bCs/>
          <w:sz w:val="28"/>
          <w:szCs w:val="28"/>
        </w:rPr>
        <w:t>1.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ab/>
        <w:t>Принять с 01 января 2020 года по 31 декабря 2020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соблюдением бюджетного законодательства и иных нормативных правовых актов, регулирующих бюджетные правоотношения;</w:t>
      </w: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соблюдением требований к обоснованию закупок и обоснованности закупок;</w:t>
      </w: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соблюдением правил нормирования в сфере закупок;</w:t>
      </w: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D66BBD" w:rsidRP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соответствием поставленного товара, выполненной работы (её результата) или оказанной услуги условием контракта;</w:t>
      </w:r>
    </w:p>
    <w:p w:rsidR="00D66BBD" w:rsidRDefault="00D66BBD" w:rsidP="00792A3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своевременностью, полнотой и достоверностью</w:t>
      </w:r>
      <w:r w:rsidRPr="00D66BB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отражения в документах учёта</w:t>
      </w:r>
    </w:p>
    <w:p w:rsidR="00D66BBD" w:rsidRPr="0063108C" w:rsidRDefault="00D66BBD" w:rsidP="00792A3F">
      <w:pPr>
        <w:widowControl w:val="0"/>
        <w:spacing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08C">
        <w:rPr>
          <w:rFonts w:ascii="Times New Roman" w:eastAsia="Times New Roman" w:hAnsi="Times New Roman"/>
          <w:sz w:val="28"/>
          <w:szCs w:val="28"/>
        </w:rPr>
        <w:t>- за соответствием использования поставленного товара, выполненной работы (её результата) или оказанной услуги целям осуществления закупки.</w:t>
      </w:r>
    </w:p>
    <w:p w:rsidR="00D66BBD" w:rsidRDefault="00D66BBD" w:rsidP="00792A3F">
      <w:pPr>
        <w:widowControl w:val="0"/>
        <w:tabs>
          <w:tab w:val="left" w:pos="931"/>
        </w:tabs>
        <w:spacing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Администрации Кувшиновского района, в лице </w:t>
      </w:r>
      <w:r>
        <w:rPr>
          <w:rFonts w:ascii="Times New Roman" w:eastAsia="Times New Roman" w:hAnsi="Times New Roman"/>
          <w:sz w:val="28"/>
          <w:szCs w:val="28"/>
        </w:rPr>
        <w:t xml:space="preserve">и.о. </w:t>
      </w:r>
      <w:r w:rsidRPr="0063108C">
        <w:rPr>
          <w:rFonts w:ascii="Times New Roman" w:eastAsia="Times New Roman" w:hAnsi="Times New Roman"/>
          <w:sz w:val="28"/>
          <w:szCs w:val="28"/>
        </w:rPr>
        <w:t>главы администрации Кувшиновского района Аваева Миха</w:t>
      </w:r>
      <w:r>
        <w:rPr>
          <w:rFonts w:ascii="Times New Roman" w:eastAsia="Times New Roman" w:hAnsi="Times New Roman"/>
          <w:sz w:val="28"/>
          <w:szCs w:val="28"/>
        </w:rPr>
        <w:t>ила Станиславовича, до 01.01.2020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 года заключить Соглашение о передаче муниципальному образованию «Кувшиновский район» полномочий по осуществлению внутреннего муниципального финансового контроля, а также контроля в сфере закупок </w:t>
      </w:r>
      <w:r w:rsidRPr="005804F9">
        <w:rPr>
          <w:rFonts w:ascii="Times New Roman" w:eastAsia="Times New Roman" w:hAnsi="Times New Roman"/>
          <w:bCs/>
          <w:sz w:val="28"/>
          <w:szCs w:val="28"/>
        </w:rPr>
        <w:t>Могилевского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 сельского поселения согласно настоящему решению.</w:t>
      </w:r>
    </w:p>
    <w:p w:rsidR="00D66BBD" w:rsidRDefault="00D66BBD" w:rsidP="00792A3F">
      <w:pPr>
        <w:widowControl w:val="0"/>
        <w:tabs>
          <w:tab w:val="left" w:pos="931"/>
        </w:tabs>
        <w:spacing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792A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08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подписания и подлежит размещению на официальном сайте администрации Кувшиновского района в сети Интернет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66BB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1AAE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01AAE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01AAE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01AAE" w:rsidRPr="00D66BBD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Кувшиновского района                                                    И.Б.</w:t>
      </w:r>
      <w:r w:rsidR="00792A3F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Аввакумов</w:t>
      </w:r>
    </w:p>
    <w:p w:rsidR="00D66BBD" w:rsidRPr="00D66BBD" w:rsidRDefault="00D66BBD" w:rsidP="00D66BBD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66BBD" w:rsidRPr="00B25C0E" w:rsidRDefault="00D66BBD" w:rsidP="00B25C0E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1481" w:rsidRDefault="00161481" w:rsidP="00161481">
      <w:pPr>
        <w:spacing w:line="240" w:lineRule="auto"/>
      </w:pPr>
    </w:p>
    <w:sectPr w:rsidR="00161481" w:rsidSect="00685B3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404"/>
    <w:multiLevelType w:val="hybridMultilevel"/>
    <w:tmpl w:val="A6E094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020E64"/>
    <w:multiLevelType w:val="hybridMultilevel"/>
    <w:tmpl w:val="EC982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A649A"/>
    <w:multiLevelType w:val="multilevel"/>
    <w:tmpl w:val="83003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4"/>
    <w:rsid w:val="000B720D"/>
    <w:rsid w:val="000E3BFE"/>
    <w:rsid w:val="00161481"/>
    <w:rsid w:val="002B3598"/>
    <w:rsid w:val="00401AAE"/>
    <w:rsid w:val="0042444D"/>
    <w:rsid w:val="004C0DBA"/>
    <w:rsid w:val="004F012E"/>
    <w:rsid w:val="005B5B06"/>
    <w:rsid w:val="005F5DCE"/>
    <w:rsid w:val="00685B39"/>
    <w:rsid w:val="00687DBF"/>
    <w:rsid w:val="007328EC"/>
    <w:rsid w:val="00792A3F"/>
    <w:rsid w:val="00797624"/>
    <w:rsid w:val="00841F6B"/>
    <w:rsid w:val="00B25C0E"/>
    <w:rsid w:val="00CC2F61"/>
    <w:rsid w:val="00D20409"/>
    <w:rsid w:val="00D66BBD"/>
    <w:rsid w:val="00DE3B7F"/>
    <w:rsid w:val="00ED5265"/>
    <w:rsid w:val="00F37B98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57E"/>
  <w15:docId w15:val="{5282F5BA-1312-4C20-8B2F-191861C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96D8-2919-4CE1-B13A-19B056BA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2020-01-09T07:09:00Z</cp:lastPrinted>
  <dcterms:created xsi:type="dcterms:W3CDTF">2020-01-09T07:10:00Z</dcterms:created>
  <dcterms:modified xsi:type="dcterms:W3CDTF">2020-01-23T09:21:00Z</dcterms:modified>
</cp:coreProperties>
</file>