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557" w:rsidRDefault="00FF439A" w:rsidP="00FF43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9A">
        <w:rPr>
          <w:rFonts w:ascii="Times New Roman" w:hAnsi="Times New Roman" w:cs="Times New Roman"/>
          <w:b/>
          <w:bCs/>
          <w:sz w:val="28"/>
          <w:szCs w:val="28"/>
        </w:rPr>
        <w:t>Изменения в Правила противопожарного режима в Российской Федерации</w:t>
      </w:r>
    </w:p>
    <w:p w:rsidR="00FF439A" w:rsidRDefault="00FF439A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9A" w:rsidRPr="00FF439A" w:rsidRDefault="00FF439A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39A">
        <w:rPr>
          <w:rFonts w:ascii="Times New Roman" w:hAnsi="Times New Roman" w:cs="Times New Roman"/>
          <w:sz w:val="28"/>
          <w:szCs w:val="28"/>
        </w:rPr>
        <w:t>Внесены изменения в постановление Правительства РФ от 24.10.2022 № 1885 «О внесении изменений в Правила противопожарного режима в Российской Федерации» и постановление Правительства РФ от 16.09.2020 № 1479 «Об утверждении Правил противопожарного режима в Российской Федерации».</w:t>
      </w:r>
    </w:p>
    <w:p w:rsidR="00FF439A" w:rsidRPr="00FF439A" w:rsidRDefault="00FF439A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39A">
        <w:rPr>
          <w:rFonts w:ascii="Times New Roman" w:hAnsi="Times New Roman" w:cs="Times New Roman"/>
          <w:sz w:val="28"/>
          <w:szCs w:val="28"/>
        </w:rPr>
        <w:t>Так, по-новому урегулированы отдельные случаи применения пожароопасных материалов. Например, это касается установки новогодней елки. Помимо того, что она должна крепиться на устойчивом основании и не должна загромождать эвакуационные пути и выходы из помещения (что требуется и сейчас), ее ветки должны находиться на расстоянии не менее 1 м от стен и потолков, выполненных из горючих материалов (кроме материалов с показателями пожарной опасности не ниже Г1, В1, Д2, Т2), а также приборов систем отопления и кондиционирования.</w:t>
      </w:r>
    </w:p>
    <w:p w:rsidR="00FF439A" w:rsidRPr="00FF439A" w:rsidRDefault="00FF439A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39A">
        <w:rPr>
          <w:rFonts w:ascii="Times New Roman" w:hAnsi="Times New Roman" w:cs="Times New Roman"/>
          <w:sz w:val="28"/>
          <w:szCs w:val="28"/>
        </w:rPr>
        <w:t>Послабление вводится и в части применения пиротехники I класса опасности – сюда относятся, например, хлопушки, бенгальские свечи, настольные фонтаны, имеющие радиус опасной зоны до 0,5 м. При использовании этих изделий в местах массового пребывания людей не надо реализовывать дополнительные организационные и инженерно-технические меры по обеспечению безопасности. Однако такие меры останутся необходимыми при подготовке и проведении фейерверков с использованием бытовой пиротехники II или III класса опасности: петард, фонтанов, батарей салютов, ракет, римских свечей и пр.</w:t>
      </w:r>
      <w:bookmarkStart w:id="0" w:name="_GoBack"/>
      <w:bookmarkEnd w:id="0"/>
    </w:p>
    <w:p w:rsidR="005C5722" w:rsidRDefault="00FF439A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39A">
        <w:rPr>
          <w:rFonts w:ascii="Times New Roman" w:hAnsi="Times New Roman" w:cs="Times New Roman"/>
          <w:sz w:val="28"/>
          <w:szCs w:val="28"/>
        </w:rPr>
        <w:t>С 1 марта 2023 г.  применение пиротехники в зданиях и сооружениях полностью запрещено.  Запрет распространится на хлопушки и бенгальские свечи. Речь идет о зданиях и сооружениях любого функционального назначения, в том числе о кровлях (покрытиях), балконах, лоджиях и выступающих частях фасадов. Но сохранится и исключение: применение специальных сценических эффектов, профессиональной пиротехники технического назначения и устройств, создающих огневые эффекты, для которых разработан комплекс дополнительных инженерно-технических мероприятий по обеспечению пожарной безопасности. Изменения вступили в силу 1 марта 2023 г.</w:t>
      </w:r>
    </w:p>
    <w:p w:rsidR="00FF439A" w:rsidRDefault="00FF439A" w:rsidP="00FF43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C63" w:rsidRDefault="00E37C63" w:rsidP="005C57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363E06"/>
    <w:rsid w:val="005C5722"/>
    <w:rsid w:val="00AB69D8"/>
    <w:rsid w:val="00CB3877"/>
    <w:rsid w:val="00E37C63"/>
    <w:rsid w:val="00FA355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D73A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2022-09-26T03:00:00Z</dcterms:created>
  <dcterms:modified xsi:type="dcterms:W3CDTF">2023-03-19T17:30:00Z</dcterms:modified>
</cp:coreProperties>
</file>