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2E92" w14:textId="5036BF55" w:rsidR="00B66B93" w:rsidRPr="00B66B93" w:rsidRDefault="00B66B93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B93">
        <w:rPr>
          <w:rFonts w:ascii="Times New Roman" w:hAnsi="Times New Roman" w:cs="Times New Roman"/>
          <w:b/>
          <w:bCs/>
          <w:sz w:val="28"/>
          <w:szCs w:val="28"/>
        </w:rPr>
        <w:t>Подписан закон об установлении льготного периода для исполнения обязательств по кредитным договорам, заключенным мобилизованными лицами, контрактниками, участниками СВО и членами их семей</w:t>
      </w:r>
    </w:p>
    <w:p w14:paraId="5F56FDB0" w14:textId="77777777" w:rsidR="00B66B93" w:rsidRPr="00B66B93" w:rsidRDefault="00B66B93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19DE2" w14:textId="0253C292" w:rsidR="00B66B93" w:rsidRPr="00B66B93" w:rsidRDefault="00B66B93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B9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6B9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6B93">
        <w:rPr>
          <w:rFonts w:ascii="Times New Roman" w:hAnsi="Times New Roman" w:cs="Times New Roman"/>
          <w:sz w:val="28"/>
          <w:szCs w:val="28"/>
        </w:rPr>
        <w:t xml:space="preserve"> от 07.10.2022 № 377-ФЗ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B93">
        <w:rPr>
          <w:rFonts w:ascii="Times New Roman" w:hAnsi="Times New Roman" w:cs="Times New Roman"/>
          <w:sz w:val="28"/>
          <w:szCs w:val="28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6B93">
        <w:rPr>
          <w:rFonts w:ascii="Times New Roman" w:hAnsi="Times New Roman" w:cs="Times New Roman"/>
          <w:sz w:val="28"/>
          <w:szCs w:val="28"/>
        </w:rPr>
        <w:t>предусматривается возможность в период до 31 декабря 2023 года обратиться к кредитору с требованием о приостановлении исполнения обязательств по договору на определенный срок (срок мобилизации, срок действия контракта или участия в СВО, увеличенный на 30 дней). Льготный период продлевается на период нахождения в медицинских организациях в стационарных условиях на излечении от полученных увечий.</w:t>
      </w:r>
    </w:p>
    <w:p w14:paraId="42B2A55E" w14:textId="77777777" w:rsidR="00B66B93" w:rsidRPr="00B66B93" w:rsidRDefault="00B66B93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B93">
        <w:rPr>
          <w:rFonts w:ascii="Times New Roman" w:hAnsi="Times New Roman" w:cs="Times New Roman"/>
          <w:sz w:val="28"/>
          <w:szCs w:val="28"/>
        </w:rPr>
        <w:t>Установлены порядок обращения в кредитную организацию, а также порядок начисления процентов в течение срока действия льготного периода.</w:t>
      </w:r>
    </w:p>
    <w:p w14:paraId="26B29CEA" w14:textId="02719AF0" w:rsidR="00C41249" w:rsidRDefault="00B66B93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B93">
        <w:rPr>
          <w:rFonts w:ascii="Times New Roman" w:hAnsi="Times New Roman" w:cs="Times New Roman"/>
          <w:sz w:val="28"/>
          <w:szCs w:val="28"/>
        </w:rPr>
        <w:t>В случае гибели военнослужащего, его смерти в результате увечья (ранения, травмы, контузии), а также в случае признания военнослужащего инвалидом I группы обязательства по кредитным договорам прекращаются. В случае наступления указанных обстоятельств обязательства членов семьи военнослужащего в отношении заключенных ими кредитных договоров прекращаются.</w:t>
      </w:r>
    </w:p>
    <w:p w14:paraId="5B51AC06" w14:textId="67413CEB" w:rsidR="00B66B93" w:rsidRDefault="00B66B93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AF2F0" w14:textId="77777777" w:rsidR="00B66B93" w:rsidRDefault="00B66B93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6B7B0E90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</w:t>
      </w:r>
      <w:bookmarkStart w:id="0" w:name="_GoBack"/>
      <w:bookmarkEnd w:id="0"/>
      <w:r w:rsidR="008B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4"/>
    <w:rsid w:val="00207DD6"/>
    <w:rsid w:val="0022593A"/>
    <w:rsid w:val="002D4ED9"/>
    <w:rsid w:val="002F0673"/>
    <w:rsid w:val="003B2859"/>
    <w:rsid w:val="003F2313"/>
    <w:rsid w:val="00561314"/>
    <w:rsid w:val="008A6E47"/>
    <w:rsid w:val="008B654C"/>
    <w:rsid w:val="009A2334"/>
    <w:rsid w:val="009C2514"/>
    <w:rsid w:val="00B66B93"/>
    <w:rsid w:val="00B66E28"/>
    <w:rsid w:val="00C01A84"/>
    <w:rsid w:val="00C41249"/>
    <w:rsid w:val="00E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2022-10-17T02:41:00Z</dcterms:created>
  <dcterms:modified xsi:type="dcterms:W3CDTF">2022-10-17T03:19:00Z</dcterms:modified>
</cp:coreProperties>
</file>