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4B35" w:rsidRDefault="00815898" w:rsidP="00815898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5898">
        <w:rPr>
          <w:rFonts w:ascii="Times New Roman" w:hAnsi="Times New Roman" w:cs="Times New Roman"/>
          <w:b/>
          <w:bCs/>
          <w:sz w:val="28"/>
          <w:szCs w:val="28"/>
        </w:rPr>
        <w:t>Лица, находящиеся под стражей, могут обжаловать отказ в прохождении медосвидетельствования до вынесения приговора</w:t>
      </w:r>
    </w:p>
    <w:p w:rsidR="00815898" w:rsidRDefault="00815898" w:rsidP="00FF439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898" w:rsidRPr="00815898" w:rsidRDefault="00815898" w:rsidP="0081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898">
        <w:rPr>
          <w:rFonts w:ascii="Times New Roman" w:hAnsi="Times New Roman" w:cs="Times New Roman"/>
          <w:sz w:val="28"/>
          <w:szCs w:val="28"/>
        </w:rPr>
        <w:t>Федеральным законом от 17.02.2023 № 30-ФЗ внесены изменения в статью 389.2 Уголовно-процессуального кодекса Российской Федерации.</w:t>
      </w:r>
    </w:p>
    <w:p w:rsidR="00815898" w:rsidRPr="00815898" w:rsidRDefault="00815898" w:rsidP="0081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898">
        <w:rPr>
          <w:rFonts w:ascii="Times New Roman" w:hAnsi="Times New Roman" w:cs="Times New Roman"/>
          <w:sz w:val="28"/>
          <w:szCs w:val="28"/>
        </w:rPr>
        <w:t>До вынесения итогового судебного решения апелляционному обжалованию подлежат в том числе судебные постановления или определения об отказе в направлении лица, в отношении которого избрана мера пресечения в виде заключения под стражу, на медицинское освидетельствование на предмет наличия у него тяжелого заболевания, препятствующего его содержанию под стражей.</w:t>
      </w:r>
    </w:p>
    <w:p w:rsidR="00815898" w:rsidRPr="00815898" w:rsidRDefault="00815898" w:rsidP="0081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898">
        <w:rPr>
          <w:rFonts w:ascii="Times New Roman" w:hAnsi="Times New Roman" w:cs="Times New Roman"/>
          <w:sz w:val="28"/>
          <w:szCs w:val="28"/>
        </w:rPr>
        <w:t>Раньше апелляционное обжалование такого отказа было возможно лишь одновременно с обжалованием приговора или иного итогового судебного решения. Конституционный Суд РФ признал соответствующие нормы неконституционными.</w:t>
      </w:r>
    </w:p>
    <w:p w:rsidR="000F4E84" w:rsidRDefault="00815898" w:rsidP="0081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15898">
        <w:rPr>
          <w:rFonts w:ascii="Times New Roman" w:hAnsi="Times New Roman" w:cs="Times New Roman"/>
          <w:sz w:val="28"/>
          <w:szCs w:val="28"/>
        </w:rPr>
        <w:t>Федеральный закон вступил в законную силу 17.02.2023.</w:t>
      </w:r>
    </w:p>
    <w:p w:rsidR="00815898" w:rsidRDefault="00815898" w:rsidP="0081589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4E84" w:rsidRDefault="000F4E84" w:rsidP="000F4E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C5722" w:rsidRPr="005C5722" w:rsidRDefault="005C5722" w:rsidP="005C572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Ю.М. Смирнов</w:t>
      </w:r>
    </w:p>
    <w:p w:rsidR="00AB69D8" w:rsidRDefault="00AB69D8"/>
    <w:sectPr w:rsidR="00AB6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06"/>
    <w:rsid w:val="00061D8D"/>
    <w:rsid w:val="000C19DA"/>
    <w:rsid w:val="000F4E84"/>
    <w:rsid w:val="0033070D"/>
    <w:rsid w:val="00363E06"/>
    <w:rsid w:val="004D7BF4"/>
    <w:rsid w:val="005C5722"/>
    <w:rsid w:val="00644B35"/>
    <w:rsid w:val="00815898"/>
    <w:rsid w:val="00AB69D8"/>
    <w:rsid w:val="00BA6E89"/>
    <w:rsid w:val="00BB073C"/>
    <w:rsid w:val="00CB3877"/>
    <w:rsid w:val="00E37C63"/>
    <w:rsid w:val="00F0494B"/>
    <w:rsid w:val="00FA3557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33851"/>
  <w15:chartTrackingRefBased/>
  <w15:docId w15:val="{3D52055A-C3A3-4348-BBB5-43B0FB853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3E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6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29</cp:revision>
  <dcterms:created xsi:type="dcterms:W3CDTF">2022-09-26T03:00:00Z</dcterms:created>
  <dcterms:modified xsi:type="dcterms:W3CDTF">2023-03-20T02:44:00Z</dcterms:modified>
</cp:coreProperties>
</file>