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C7CC" w14:textId="4883E027" w:rsidR="007168D7" w:rsidRDefault="007168D7" w:rsidP="00716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D7">
        <w:rPr>
          <w:rFonts w:ascii="Times New Roman" w:hAnsi="Times New Roman" w:cs="Times New Roman"/>
          <w:b/>
          <w:bCs/>
          <w:sz w:val="28"/>
          <w:szCs w:val="28"/>
        </w:rPr>
        <w:t>На период до конца 2022 года установлены особенности расчета неустойки (штрафа, пени), процентов за рассрочку при оплате энергоресурсов и коммунальных услуг</w:t>
      </w:r>
    </w:p>
    <w:p w14:paraId="063B20FF" w14:textId="77777777" w:rsidR="007168D7" w:rsidRPr="007168D7" w:rsidRDefault="007168D7" w:rsidP="007168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49D2C" w14:textId="5CC7E18E" w:rsidR="007168D7" w:rsidRPr="007168D7" w:rsidRDefault="007168D7" w:rsidP="007168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D7">
        <w:rPr>
          <w:rFonts w:ascii="Times New Roman" w:hAnsi="Times New Roman" w:cs="Times New Roman"/>
          <w:bCs/>
          <w:sz w:val="28"/>
          <w:szCs w:val="28"/>
        </w:rPr>
        <w:t>Согласно постановлению Правительства Российской Федерации от 23.09.2022 № 1681 «</w:t>
      </w:r>
      <w:r w:rsidRPr="007168D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некоторые акты Правительства Российской Федерации по вопросам особенностей правового регулирования отношений в </w:t>
      </w:r>
      <w:r w:rsidRPr="007168D7">
        <w:rPr>
          <w:rFonts w:ascii="Times New Roman" w:hAnsi="Times New Roman" w:cs="Times New Roman"/>
          <w:bCs/>
          <w:sz w:val="28"/>
          <w:szCs w:val="28"/>
        </w:rPr>
        <w:t>сферах электроэнергетики, тепло-</w:t>
      </w:r>
      <w:r w:rsidRPr="007168D7">
        <w:rPr>
          <w:rFonts w:ascii="Times New Roman" w:hAnsi="Times New Roman" w:cs="Times New Roman"/>
          <w:bCs/>
          <w:sz w:val="28"/>
          <w:szCs w:val="28"/>
        </w:rPr>
        <w:t xml:space="preserve">, газо-, водоснабжения, водоотведения </w:t>
      </w:r>
      <w:r w:rsidRPr="007168D7">
        <w:rPr>
          <w:rFonts w:ascii="Times New Roman" w:hAnsi="Times New Roman" w:cs="Times New Roman"/>
          <w:bCs/>
          <w:sz w:val="28"/>
          <w:szCs w:val="28"/>
        </w:rPr>
        <w:t>и жилищных отношений</w:t>
      </w:r>
      <w:proofErr w:type="gramStart"/>
      <w:r w:rsidRPr="007168D7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7168D7">
        <w:t xml:space="preserve"> </w:t>
      </w:r>
      <w:r w:rsidRPr="007168D7">
        <w:rPr>
          <w:rFonts w:ascii="Times New Roman" w:hAnsi="Times New Roman" w:cs="Times New Roman"/>
          <w:bCs/>
          <w:sz w:val="28"/>
          <w:szCs w:val="28"/>
        </w:rPr>
        <w:t>на период до конца 2022 года установлены особенности расчета неустойки (штрафа, пени), процентов за рассрочку при оплате энергоресурсов и коммунальных услуг.</w:t>
      </w:r>
    </w:p>
    <w:p w14:paraId="3ABE8670" w14:textId="77777777" w:rsidR="007168D7" w:rsidRPr="007168D7" w:rsidRDefault="007168D7" w:rsidP="007168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D7">
        <w:rPr>
          <w:rFonts w:ascii="Times New Roman" w:hAnsi="Times New Roman" w:cs="Times New Roman"/>
          <w:bCs/>
          <w:sz w:val="28"/>
          <w:szCs w:val="28"/>
        </w:rPr>
        <w:t>Установленные особенности предусматривают порядок определения процентной ставки с учетом ключевой ставки Банка России, применяемой при расчете.</w:t>
      </w:r>
    </w:p>
    <w:p w14:paraId="3A384E48" w14:textId="77777777" w:rsidR="007168D7" w:rsidRPr="007168D7" w:rsidRDefault="007168D7" w:rsidP="007168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D7">
        <w:rPr>
          <w:rFonts w:ascii="Times New Roman" w:hAnsi="Times New Roman" w:cs="Times New Roman"/>
          <w:bCs/>
          <w:sz w:val="28"/>
          <w:szCs w:val="28"/>
        </w:rPr>
        <w:t>Изменения внесены, в частности:</w:t>
      </w:r>
    </w:p>
    <w:p w14:paraId="1D1FE099" w14:textId="77777777" w:rsidR="007168D7" w:rsidRPr="007168D7" w:rsidRDefault="007168D7" w:rsidP="007168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D7">
        <w:rPr>
          <w:rFonts w:ascii="Times New Roman" w:hAnsi="Times New Roman" w:cs="Times New Roman"/>
          <w:bCs/>
          <w:sz w:val="28"/>
          <w:szCs w:val="28"/>
        </w:rPr>
        <w:t>в Правила оптового рынка электрической энергии и мощности, утвержденные постановлением Правительства РФ от 27 декабря 2010 г.   № 1172;</w:t>
      </w:r>
      <w:bookmarkStart w:id="0" w:name="_GoBack"/>
      <w:bookmarkEnd w:id="0"/>
    </w:p>
    <w:p w14:paraId="0E5CB5CC" w14:textId="6AF80926" w:rsidR="002507F1" w:rsidRPr="007168D7" w:rsidRDefault="007168D7" w:rsidP="007168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D7">
        <w:rPr>
          <w:rFonts w:ascii="Times New Roman" w:hAnsi="Times New Roman" w:cs="Times New Roman"/>
          <w:bCs/>
          <w:sz w:val="28"/>
          <w:szCs w:val="28"/>
        </w:rPr>
        <w:t>в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№ 354.</w:t>
      </w:r>
    </w:p>
    <w:p w14:paraId="3A5D1D00" w14:textId="7B24E3AB" w:rsidR="007D5A21" w:rsidRDefault="007D5A21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3F0437" w14:textId="77777777" w:rsidR="007168D7" w:rsidRPr="0075171F" w:rsidRDefault="007168D7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0C533B1E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2507F1"/>
    <w:rsid w:val="002F0673"/>
    <w:rsid w:val="003B2859"/>
    <w:rsid w:val="003F2313"/>
    <w:rsid w:val="007168D7"/>
    <w:rsid w:val="0075171F"/>
    <w:rsid w:val="007D26CF"/>
    <w:rsid w:val="007D5A21"/>
    <w:rsid w:val="009A2334"/>
    <w:rsid w:val="009B562E"/>
    <w:rsid w:val="009C2514"/>
    <w:rsid w:val="00B66E28"/>
    <w:rsid w:val="00C01A84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14</cp:revision>
  <dcterms:created xsi:type="dcterms:W3CDTF">2022-10-17T02:41:00Z</dcterms:created>
  <dcterms:modified xsi:type="dcterms:W3CDTF">2022-10-17T06:35:00Z</dcterms:modified>
</cp:coreProperties>
</file>