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9E1D6" w14:textId="6478EFAB" w:rsidR="00A57E80" w:rsidRDefault="00A57E80" w:rsidP="00A57E8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Конституционный Суд Российской Федерации</w:t>
      </w:r>
      <w:r w:rsidRPr="00A57E80">
        <w:rPr>
          <w:rFonts w:ascii="Times New Roman" w:hAnsi="Times New Roman" w:cs="Times New Roman"/>
          <w:b/>
          <w:bCs/>
          <w:sz w:val="28"/>
          <w:szCs w:val="28"/>
        </w:rPr>
        <w:t xml:space="preserve"> разъяснил порядок въезда в Россию иностранных граждан</w:t>
      </w:r>
    </w:p>
    <w:p w14:paraId="4493F5AD" w14:textId="77777777" w:rsidR="00A57E80" w:rsidRPr="00A57E80" w:rsidRDefault="00A57E80" w:rsidP="00A57E8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39AD9A" w14:textId="5707DD2A" w:rsidR="00A57E80" w:rsidRPr="00A57E80" w:rsidRDefault="00A57E80" w:rsidP="00A57E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E80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 Конституционного Суда Российской Федерации</w:t>
      </w:r>
      <w:r w:rsidRPr="00A57E80">
        <w:rPr>
          <w:rFonts w:ascii="Times New Roman" w:hAnsi="Times New Roman" w:cs="Times New Roman"/>
          <w:bCs/>
          <w:sz w:val="28"/>
          <w:szCs w:val="28"/>
        </w:rPr>
        <w:t xml:space="preserve"> от 06.10</w:t>
      </w:r>
      <w:r>
        <w:rPr>
          <w:rFonts w:ascii="Times New Roman" w:hAnsi="Times New Roman" w:cs="Times New Roman"/>
          <w:bCs/>
          <w:sz w:val="28"/>
          <w:szCs w:val="28"/>
        </w:rPr>
        <w:t>.2022 № 41-П «</w:t>
      </w:r>
      <w:r w:rsidRPr="00A57E80">
        <w:rPr>
          <w:rFonts w:ascii="Times New Roman" w:hAnsi="Times New Roman" w:cs="Times New Roman"/>
          <w:bCs/>
          <w:sz w:val="28"/>
          <w:szCs w:val="28"/>
        </w:rPr>
        <w:t>По делу о проверке конституционности подпункта 12 части первой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статьи 27 Федерального закона «</w:t>
      </w:r>
      <w:r w:rsidRPr="00A57E80">
        <w:rPr>
          <w:rFonts w:ascii="Times New Roman" w:hAnsi="Times New Roman" w:cs="Times New Roman"/>
          <w:bCs/>
          <w:sz w:val="28"/>
          <w:szCs w:val="28"/>
        </w:rPr>
        <w:t xml:space="preserve">О порядке выезда из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>и въезда в Российскую Федерацию»</w:t>
      </w:r>
      <w:r w:rsidRPr="00A57E80">
        <w:rPr>
          <w:rFonts w:ascii="Times New Roman" w:hAnsi="Times New Roman" w:cs="Times New Roman"/>
          <w:bCs/>
          <w:sz w:val="28"/>
          <w:szCs w:val="28"/>
        </w:rPr>
        <w:t xml:space="preserve"> в связи с жалобой гражданина Рес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публики Сербия М.М.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Джурджевича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разъяснен</w:t>
      </w:r>
      <w:r w:rsidRPr="00A57E80">
        <w:rPr>
          <w:rFonts w:ascii="Times New Roman" w:hAnsi="Times New Roman" w:cs="Times New Roman"/>
          <w:bCs/>
          <w:sz w:val="28"/>
          <w:szCs w:val="28"/>
        </w:rPr>
        <w:t xml:space="preserve"> порядок въезда в Россию иностранных граждан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CC5C523" w14:textId="77777777" w:rsidR="00A57E80" w:rsidRPr="00A57E80" w:rsidRDefault="00A57E80" w:rsidP="00A57E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E80">
        <w:rPr>
          <w:rFonts w:ascii="Times New Roman" w:hAnsi="Times New Roman" w:cs="Times New Roman"/>
          <w:bCs/>
          <w:sz w:val="28"/>
          <w:szCs w:val="28"/>
        </w:rPr>
        <w:t>Конституционный Суд неоднократно указывал, что при решении вопроса об административном выдворении иностранного гражданина из России (и соответственно о праве въезжать в Россию и находиться на ее территории) заслуживающие внимания обстоятельства не могут иметь безусловного преимущества перед другими конституционно значимыми ценностями и даже наличие семьи не обеспечивает иностранным гражданам бесспорного иммунитета от законных принудительных мер миграционной политики.</w:t>
      </w:r>
    </w:p>
    <w:p w14:paraId="3A28A18A" w14:textId="77777777" w:rsidR="00A57E80" w:rsidRPr="00A57E80" w:rsidRDefault="00A57E80" w:rsidP="00A57E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E80">
        <w:rPr>
          <w:rFonts w:ascii="Times New Roman" w:hAnsi="Times New Roman" w:cs="Times New Roman"/>
          <w:bCs/>
          <w:sz w:val="28"/>
          <w:szCs w:val="28"/>
        </w:rPr>
        <w:t xml:space="preserve">Запрет на въезд иностранного гражданина в РФ является административной мерой принуждения, нетождественной привлечению лица к ответственности за совершение административного правонарушения в сфере миграционного законодательства. Для принятия решения о </w:t>
      </w:r>
      <w:proofErr w:type="spellStart"/>
      <w:r w:rsidRPr="00A57E80">
        <w:rPr>
          <w:rFonts w:ascii="Times New Roman" w:hAnsi="Times New Roman" w:cs="Times New Roman"/>
          <w:bCs/>
          <w:sz w:val="28"/>
          <w:szCs w:val="28"/>
        </w:rPr>
        <w:t>неразрешении</w:t>
      </w:r>
      <w:proofErr w:type="spellEnd"/>
      <w:r w:rsidRPr="00A57E80">
        <w:rPr>
          <w:rFonts w:ascii="Times New Roman" w:hAnsi="Times New Roman" w:cs="Times New Roman"/>
          <w:bCs/>
          <w:sz w:val="28"/>
          <w:szCs w:val="28"/>
        </w:rPr>
        <w:t xml:space="preserve"> въезда в РФ уполномоченный орган должен установить и оценить в том числе семейное положение иностранного гражданина и последствия принятого решения для его семейной жизни.</w:t>
      </w:r>
    </w:p>
    <w:p w14:paraId="0195E9F6" w14:textId="053C05BF" w:rsidR="00B9125B" w:rsidRPr="00A57E80" w:rsidRDefault="00A57E80" w:rsidP="00A57E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E80">
        <w:rPr>
          <w:rFonts w:ascii="Times New Roman" w:hAnsi="Times New Roman" w:cs="Times New Roman"/>
          <w:bCs/>
          <w:sz w:val="28"/>
          <w:szCs w:val="28"/>
        </w:rPr>
        <w:t>Подпункт 12 части первой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статьи 27 Федерального закона «</w:t>
      </w:r>
      <w:r w:rsidRPr="00A57E80">
        <w:rPr>
          <w:rFonts w:ascii="Times New Roman" w:hAnsi="Times New Roman" w:cs="Times New Roman"/>
          <w:bCs/>
          <w:sz w:val="28"/>
          <w:szCs w:val="28"/>
        </w:rPr>
        <w:t>О порядке выезда из Российской Федерации и въезда в Российскую Федера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цию» </w:t>
      </w:r>
      <w:r w:rsidRPr="00A57E80">
        <w:rPr>
          <w:rFonts w:ascii="Times New Roman" w:hAnsi="Times New Roman" w:cs="Times New Roman"/>
          <w:bCs/>
          <w:sz w:val="28"/>
          <w:szCs w:val="28"/>
        </w:rPr>
        <w:t xml:space="preserve">не противоречит Конституции РФ, поскольку он предполагает, что при наличии вступившего в законную силу постановления суда по делу об административном правонарушении, в котором сделан вывод о невозможности применения к иностранному гражданину административного выдворения за пределы РФ в связи с обстоятельствами его семейной жизни, притом что назначение такого наказания за соответствующее административное правонарушение является обязательным, при обжаловании решения о </w:t>
      </w:r>
      <w:proofErr w:type="spellStart"/>
      <w:r w:rsidRPr="00A57E80">
        <w:rPr>
          <w:rFonts w:ascii="Times New Roman" w:hAnsi="Times New Roman" w:cs="Times New Roman"/>
          <w:bCs/>
          <w:sz w:val="28"/>
          <w:szCs w:val="28"/>
        </w:rPr>
        <w:t>неразрешении</w:t>
      </w:r>
      <w:proofErr w:type="spellEnd"/>
      <w:r w:rsidRPr="00A57E80">
        <w:rPr>
          <w:rFonts w:ascii="Times New Roman" w:hAnsi="Times New Roman" w:cs="Times New Roman"/>
          <w:bCs/>
          <w:sz w:val="28"/>
          <w:szCs w:val="28"/>
        </w:rPr>
        <w:t xml:space="preserve"> въезда в РФ, вынесенного в отношении того же иностранного гражданина в связи с тем же нарушением миграционного законодательства, суд должен оценить возможность применения запрета на въезд в РФ с учетом негативных последствий этого запрета для обеспечения права на уважение семейной жизни иностранного гражданина, ранее установленных судом, вне зависимости от формального соответствия решения уполномоченного органа требованиям закона.</w:t>
      </w:r>
    </w:p>
    <w:p w14:paraId="678F3CBF" w14:textId="6AB51519" w:rsidR="00624423" w:rsidRDefault="00624423" w:rsidP="00B6753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F7606F" w14:textId="77777777" w:rsidR="00A57E80" w:rsidRPr="0075171F" w:rsidRDefault="00A57E80" w:rsidP="00B6753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3D93ECC4" w14:textId="2F92B4D8" w:rsid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 района</w:t>
      </w:r>
    </w:p>
    <w:p w14:paraId="2A308EBF" w14:textId="7917379A" w:rsidR="00ED73AF" w:rsidRP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Н.В. Фоменков</w:t>
      </w:r>
    </w:p>
    <w:sectPr w:rsidR="00ED73AF" w:rsidRPr="00ED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34"/>
    <w:rsid w:val="00106624"/>
    <w:rsid w:val="001A1D14"/>
    <w:rsid w:val="00202ADB"/>
    <w:rsid w:val="002507F1"/>
    <w:rsid w:val="002F0673"/>
    <w:rsid w:val="003B2859"/>
    <w:rsid w:val="003F2313"/>
    <w:rsid w:val="004A632B"/>
    <w:rsid w:val="00624423"/>
    <w:rsid w:val="007168D7"/>
    <w:rsid w:val="0075171F"/>
    <w:rsid w:val="007D26CF"/>
    <w:rsid w:val="007D5A21"/>
    <w:rsid w:val="009A2334"/>
    <w:rsid w:val="009B562E"/>
    <w:rsid w:val="009C2514"/>
    <w:rsid w:val="00A57E80"/>
    <w:rsid w:val="00AC53C0"/>
    <w:rsid w:val="00B66E28"/>
    <w:rsid w:val="00B6753F"/>
    <w:rsid w:val="00B9125B"/>
    <w:rsid w:val="00C01A84"/>
    <w:rsid w:val="00C83CAA"/>
    <w:rsid w:val="00ED73AF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7394"/>
  <w15:chartTrackingRefBased/>
  <w15:docId w15:val="{7D1A064C-7D3A-4938-9212-142E0AB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Ермакова Елена Вячеславовна</cp:lastModifiedBy>
  <cp:revision>24</cp:revision>
  <dcterms:created xsi:type="dcterms:W3CDTF">2022-10-17T02:41:00Z</dcterms:created>
  <dcterms:modified xsi:type="dcterms:W3CDTF">2022-10-17T06:55:00Z</dcterms:modified>
</cp:coreProperties>
</file>