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E37" w:rsidRDefault="00135BB7" w:rsidP="00135BB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BB7">
        <w:rPr>
          <w:rFonts w:ascii="Times New Roman" w:hAnsi="Times New Roman" w:cs="Times New Roman"/>
          <w:b/>
          <w:bCs/>
          <w:sz w:val="28"/>
          <w:szCs w:val="28"/>
        </w:rPr>
        <w:t>Упрощен порядок заключения договора водопользования</w:t>
      </w:r>
    </w:p>
    <w:p w:rsidR="00135BB7" w:rsidRDefault="00135BB7" w:rsidP="00135BB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5BB7" w:rsidRPr="00135BB7" w:rsidRDefault="00135BB7" w:rsidP="00135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BB7">
        <w:rPr>
          <w:rFonts w:ascii="Times New Roman" w:hAnsi="Times New Roman" w:cs="Times New Roman"/>
          <w:sz w:val="28"/>
          <w:szCs w:val="28"/>
        </w:rPr>
        <w:t>Постановлением Правительства РФ от 18.02.2023 № 274 «О порядке подготовки и заключения договора водопользования,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Федерации» с 1 сентября 2023 г. устанавливается упрощенный порядок заключения договора водопользования, сокращен срок принятия решения о возможности предоставления водного объекта в пользование, утверждена новая форма примерного договора водопользования.</w:t>
      </w:r>
    </w:p>
    <w:p w:rsidR="00135BB7" w:rsidRPr="00135BB7" w:rsidRDefault="00135BB7" w:rsidP="00135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BB7">
        <w:rPr>
          <w:rFonts w:ascii="Times New Roman" w:hAnsi="Times New Roman" w:cs="Times New Roman"/>
          <w:sz w:val="28"/>
          <w:szCs w:val="28"/>
        </w:rPr>
        <w:t>Регулирующее аналогичные правоотношения Постановление Правительства от 12.03.2008 № 165 утратит силу с 01.09.2023.</w:t>
      </w:r>
      <w:bookmarkStart w:id="0" w:name="_GoBack"/>
      <w:bookmarkEnd w:id="0"/>
    </w:p>
    <w:p w:rsidR="00135BB7" w:rsidRPr="00135BB7" w:rsidRDefault="00135BB7" w:rsidP="00135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BB7">
        <w:rPr>
          <w:rFonts w:ascii="Times New Roman" w:hAnsi="Times New Roman" w:cs="Times New Roman"/>
          <w:sz w:val="28"/>
          <w:szCs w:val="28"/>
        </w:rPr>
        <w:t>При этом, записи государственной регистрации документов в государственном водном реестре, присвоенные до дня вступления в силу постановления от 18.02.2023 № 274, используются наравне с номерами регистрационной записи в государственном водном реестре, присвоенными с использованием подсистемы «Единый реестр учета лицензий (разрешений)» ФГИС «Федеральный реестр государственных и муниципальных услуг (функций)».</w:t>
      </w:r>
    </w:p>
    <w:p w:rsidR="00FF439A" w:rsidRDefault="00FF439A" w:rsidP="00FF43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C63" w:rsidRDefault="00E37C63" w:rsidP="005C57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C5722" w:rsidRP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Ю.М. Смирнов</w:t>
      </w:r>
    </w:p>
    <w:p w:rsidR="00AB69D8" w:rsidRDefault="00AB69D8"/>
    <w:sectPr w:rsidR="00AB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06"/>
    <w:rsid w:val="00135BB7"/>
    <w:rsid w:val="001A3E37"/>
    <w:rsid w:val="00363E06"/>
    <w:rsid w:val="005C5722"/>
    <w:rsid w:val="00AB69D8"/>
    <w:rsid w:val="00CB3877"/>
    <w:rsid w:val="00E37C63"/>
    <w:rsid w:val="00FA3557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62FB"/>
  <w15:chartTrackingRefBased/>
  <w15:docId w15:val="{3D52055A-C3A3-4348-BBB5-43B0FB8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E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2022-09-26T03:00:00Z</dcterms:created>
  <dcterms:modified xsi:type="dcterms:W3CDTF">2023-03-19T17:36:00Z</dcterms:modified>
</cp:coreProperties>
</file>