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976837" w:rsidP="00750897">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996AE9">
              <w:rPr>
                <w:rFonts w:ascii="Times New Roman" w:eastAsia="Calibri" w:hAnsi="Times New Roman" w:cs="Times New Roman"/>
                <w:sz w:val="28"/>
                <w:szCs w:val="28"/>
              </w:rPr>
              <w:t>.</w:t>
            </w:r>
            <w:r>
              <w:rPr>
                <w:rFonts w:ascii="Times New Roman" w:eastAsia="Calibri" w:hAnsi="Times New Roman" w:cs="Times New Roman"/>
                <w:sz w:val="28"/>
                <w:szCs w:val="28"/>
              </w:rPr>
              <w:t>03</w:t>
            </w:r>
            <w:r w:rsidR="00D0247A">
              <w:rPr>
                <w:rFonts w:ascii="Times New Roman" w:eastAsia="Calibri" w:hAnsi="Times New Roman" w:cs="Times New Roman"/>
                <w:sz w:val="28"/>
                <w:szCs w:val="28"/>
              </w:rPr>
              <w:t>.202</w:t>
            </w:r>
            <w:r w:rsidR="00750897">
              <w:rPr>
                <w:rFonts w:ascii="Times New Roman" w:eastAsia="Calibri" w:hAnsi="Times New Roman" w:cs="Times New Roman"/>
                <w:sz w:val="28"/>
                <w:szCs w:val="28"/>
              </w:rPr>
              <w:t>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A41D8B" w:rsidP="00976837">
            <w:pPr>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A41D8B" w:rsidRPr="00A41D8B" w:rsidRDefault="00A41D8B" w:rsidP="00A41D8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41D8B">
        <w:rPr>
          <w:rFonts w:ascii="Times New Roman" w:eastAsia="Times New Roman" w:hAnsi="Times New Roman" w:cs="Times New Roman"/>
          <w:bCs/>
          <w:sz w:val="28"/>
          <w:szCs w:val="28"/>
        </w:rPr>
        <w:t>Об утверждении Положения о муниципальном земельном</w:t>
      </w:r>
    </w:p>
    <w:p w:rsidR="00A41D8B" w:rsidRPr="00A41D8B" w:rsidRDefault="00A41D8B" w:rsidP="00A41D8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41D8B">
        <w:rPr>
          <w:rFonts w:ascii="Times New Roman" w:eastAsia="Times New Roman" w:hAnsi="Times New Roman" w:cs="Times New Roman"/>
          <w:bCs/>
          <w:sz w:val="28"/>
          <w:szCs w:val="28"/>
        </w:rPr>
        <w:t>контроле на территории Кувшиновского муниципального округа</w:t>
      </w:r>
    </w:p>
    <w:p w:rsidR="00976837" w:rsidRPr="001B31CA" w:rsidRDefault="00A41D8B" w:rsidP="00A41D8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A41D8B">
        <w:rPr>
          <w:rFonts w:ascii="Times New Roman" w:eastAsia="Times New Roman" w:hAnsi="Times New Roman" w:cs="Times New Roman"/>
          <w:bCs/>
          <w:sz w:val="28"/>
          <w:szCs w:val="28"/>
        </w:rPr>
        <w:t>Тверской области</w:t>
      </w:r>
    </w:p>
    <w:p w:rsidR="00976837" w:rsidRPr="008613EB" w:rsidRDefault="00976837" w:rsidP="00976837">
      <w:pPr>
        <w:pStyle w:val="a7"/>
        <w:rPr>
          <w:b/>
          <w:sz w:val="28"/>
          <w:szCs w:val="28"/>
        </w:rPr>
      </w:pPr>
    </w:p>
    <w:p w:rsidR="00976837" w:rsidRDefault="00A41D8B" w:rsidP="00976837">
      <w:pPr>
        <w:suppressAutoHyphens/>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Кувшиновского муниципального округа Тверской области Дума Кувшиновского муниципального округа</w:t>
      </w:r>
    </w:p>
    <w:p w:rsidR="00964160" w:rsidRDefault="00964160"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p>
    <w:p w:rsidR="00976837"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976837" w:rsidRPr="00335A31"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A41D8B" w:rsidRPr="00A41D8B" w:rsidRDefault="00A41D8B" w:rsidP="00A41D8B">
      <w:pPr>
        <w:tabs>
          <w:tab w:val="left" w:pos="567"/>
          <w:tab w:val="left" w:pos="1134"/>
        </w:tabs>
        <w:autoSpaceDE w:val="0"/>
        <w:autoSpaceDN w:val="0"/>
        <w:adjustRightInd w:val="0"/>
        <w:spacing w:after="0" w:line="240" w:lineRule="auto"/>
        <w:ind w:firstLine="567"/>
        <w:jc w:val="both"/>
        <w:outlineLvl w:val="0"/>
        <w:rPr>
          <w:rFonts w:ascii="Times New Roman" w:eastAsia="NSimSun" w:hAnsi="Times New Roman" w:cs="Times New Roman"/>
          <w:kern w:val="2"/>
          <w:sz w:val="28"/>
          <w:szCs w:val="28"/>
          <w:lang w:eastAsia="zh-CN" w:bidi="hi-IN"/>
        </w:rPr>
      </w:pPr>
      <w:r w:rsidRPr="00A41D8B">
        <w:rPr>
          <w:rFonts w:ascii="Times New Roman" w:eastAsia="NSimSun" w:hAnsi="Times New Roman" w:cs="Times New Roman"/>
          <w:kern w:val="2"/>
          <w:sz w:val="28"/>
          <w:szCs w:val="28"/>
          <w:lang w:eastAsia="zh-CN" w:bidi="hi-IN"/>
        </w:rPr>
        <w:t xml:space="preserve">1. </w:t>
      </w:r>
      <w:r w:rsidRPr="00A41D8B">
        <w:rPr>
          <w:rFonts w:ascii="Times New Roman" w:eastAsia="NSimSun" w:hAnsi="Times New Roman" w:cs="Times New Roman"/>
          <w:kern w:val="2"/>
          <w:sz w:val="28"/>
          <w:szCs w:val="28"/>
          <w:lang w:eastAsia="zh-CN" w:bidi="hi-IN"/>
        </w:rPr>
        <w:tab/>
        <w:t xml:space="preserve">Утвердить </w:t>
      </w:r>
      <w:hyperlink w:anchor="sub_1000" w:history="1">
        <w:r w:rsidRPr="00A41D8B">
          <w:rPr>
            <w:rStyle w:val="af0"/>
            <w:rFonts w:ascii="Times New Roman" w:eastAsia="NSimSun" w:hAnsi="Times New Roman" w:cs="Times New Roman"/>
            <w:color w:val="000000" w:themeColor="text1"/>
            <w:kern w:val="2"/>
            <w:sz w:val="28"/>
            <w:szCs w:val="28"/>
            <w:u w:val="none"/>
            <w:lang w:eastAsia="zh-CN" w:bidi="hi-IN"/>
          </w:rPr>
          <w:t>Положение</w:t>
        </w:r>
      </w:hyperlink>
      <w:r w:rsidRPr="00A41D8B">
        <w:rPr>
          <w:rFonts w:ascii="Times New Roman" w:eastAsia="NSimSun" w:hAnsi="Times New Roman" w:cs="Times New Roman"/>
          <w:kern w:val="2"/>
          <w:sz w:val="28"/>
          <w:szCs w:val="28"/>
          <w:lang w:eastAsia="zh-CN" w:bidi="hi-IN"/>
        </w:rPr>
        <w:t xml:space="preserve"> о муниципальном земельном контроле на территории </w:t>
      </w:r>
      <w:r w:rsidRPr="00A41D8B">
        <w:rPr>
          <w:rFonts w:ascii="Times New Roman" w:eastAsia="NSimSun" w:hAnsi="Times New Roman" w:cs="Times New Roman"/>
          <w:bCs/>
          <w:kern w:val="2"/>
          <w:sz w:val="28"/>
          <w:szCs w:val="28"/>
          <w:lang w:eastAsia="zh-CN" w:bidi="hi-IN"/>
        </w:rPr>
        <w:t xml:space="preserve">Кувшиновского муниципального округа Тверской области </w:t>
      </w:r>
      <w:r w:rsidRPr="00A41D8B">
        <w:rPr>
          <w:rFonts w:ascii="Times New Roman" w:eastAsia="NSimSun" w:hAnsi="Times New Roman" w:cs="Times New Roman"/>
          <w:kern w:val="2"/>
          <w:sz w:val="28"/>
          <w:szCs w:val="28"/>
          <w:lang w:eastAsia="zh-CN" w:bidi="hi-IN"/>
        </w:rPr>
        <w:t>(прилагается).</w:t>
      </w:r>
    </w:p>
    <w:p w:rsidR="00A41D8B" w:rsidRPr="00A41D8B" w:rsidRDefault="00A41D8B" w:rsidP="00A41D8B">
      <w:pPr>
        <w:tabs>
          <w:tab w:val="left" w:pos="567"/>
          <w:tab w:val="left" w:pos="1134"/>
        </w:tabs>
        <w:autoSpaceDE w:val="0"/>
        <w:autoSpaceDN w:val="0"/>
        <w:adjustRightInd w:val="0"/>
        <w:spacing w:after="0" w:line="240" w:lineRule="auto"/>
        <w:ind w:firstLine="567"/>
        <w:jc w:val="both"/>
        <w:outlineLvl w:val="0"/>
        <w:rPr>
          <w:rFonts w:ascii="Times New Roman" w:eastAsia="NSimSun" w:hAnsi="Times New Roman" w:cs="Times New Roman"/>
          <w:kern w:val="2"/>
          <w:sz w:val="28"/>
          <w:szCs w:val="28"/>
          <w:lang w:eastAsia="zh-CN" w:bidi="hi-IN"/>
        </w:rPr>
      </w:pPr>
      <w:r w:rsidRPr="00A41D8B">
        <w:rPr>
          <w:rFonts w:ascii="Times New Roman" w:eastAsia="NSimSun" w:hAnsi="Times New Roman" w:cs="Times New Roman"/>
          <w:kern w:val="2"/>
          <w:sz w:val="28"/>
          <w:szCs w:val="28"/>
          <w:lang w:eastAsia="zh-CN" w:bidi="hi-IN"/>
        </w:rPr>
        <w:t xml:space="preserve">2. </w:t>
      </w:r>
      <w:bookmarkStart w:id="0" w:name="sub_3"/>
      <w:r w:rsidRPr="00A41D8B">
        <w:rPr>
          <w:rFonts w:ascii="Times New Roman" w:eastAsia="NSimSun" w:hAnsi="Times New Roman" w:cs="Times New Roman"/>
          <w:kern w:val="2"/>
          <w:sz w:val="28"/>
          <w:szCs w:val="28"/>
          <w:lang w:eastAsia="zh-CN" w:bidi="hi-IN"/>
        </w:rPr>
        <w:tab/>
        <w:t xml:space="preserve">Решение Собрания депутатов Кувшиновского района от 28.10.2021 № 103 «Об утверждении </w:t>
      </w:r>
      <w:hyperlink w:anchor="sub_1000" w:history="1">
        <w:r w:rsidRPr="00A41D8B">
          <w:rPr>
            <w:rStyle w:val="af0"/>
            <w:rFonts w:ascii="Times New Roman" w:eastAsia="NSimSun" w:hAnsi="Times New Roman" w:cs="Times New Roman"/>
            <w:color w:val="000000" w:themeColor="text1"/>
            <w:kern w:val="2"/>
            <w:sz w:val="28"/>
            <w:szCs w:val="28"/>
            <w:u w:val="none"/>
            <w:lang w:eastAsia="zh-CN" w:bidi="hi-IN"/>
          </w:rPr>
          <w:t>Положени</w:t>
        </w:r>
      </w:hyperlink>
      <w:r w:rsidRPr="00A41D8B">
        <w:rPr>
          <w:rFonts w:ascii="Times New Roman" w:eastAsia="NSimSun" w:hAnsi="Times New Roman" w:cs="Times New Roman"/>
          <w:color w:val="000000" w:themeColor="text1"/>
          <w:kern w:val="2"/>
          <w:sz w:val="28"/>
          <w:szCs w:val="28"/>
          <w:lang w:eastAsia="zh-CN" w:bidi="hi-IN"/>
        </w:rPr>
        <w:t>я</w:t>
      </w:r>
      <w:r w:rsidRPr="00A41D8B">
        <w:rPr>
          <w:rFonts w:ascii="Times New Roman" w:eastAsia="NSimSun" w:hAnsi="Times New Roman" w:cs="Times New Roman"/>
          <w:kern w:val="2"/>
          <w:sz w:val="28"/>
          <w:szCs w:val="28"/>
          <w:lang w:eastAsia="zh-CN" w:bidi="hi-IN"/>
        </w:rPr>
        <w:t xml:space="preserve"> о муниципальном земельном контроле</w:t>
      </w:r>
      <w:r w:rsidRPr="00A41D8B">
        <w:rPr>
          <w:rFonts w:ascii="Times New Roman" w:eastAsia="NSimSun" w:hAnsi="Times New Roman" w:cs="Times New Roman"/>
          <w:bCs/>
          <w:kern w:val="2"/>
          <w:sz w:val="28"/>
          <w:szCs w:val="28"/>
          <w:lang w:eastAsia="zh-CN" w:bidi="hi-IN"/>
        </w:rPr>
        <w:t xml:space="preserve"> на территории муниципального образования «Кувшиновский район» Тверской области»</w:t>
      </w:r>
      <w:r w:rsidRPr="00A41D8B">
        <w:rPr>
          <w:rFonts w:ascii="Times New Roman" w:eastAsia="NSimSun" w:hAnsi="Times New Roman" w:cs="Times New Roman"/>
          <w:kern w:val="2"/>
          <w:sz w:val="28"/>
          <w:szCs w:val="28"/>
          <w:lang w:eastAsia="zh-CN" w:bidi="hi-IN"/>
        </w:rPr>
        <w:t xml:space="preserve"> считать утратившим силу с момента вступления в силу настоящего решения.</w:t>
      </w:r>
    </w:p>
    <w:p w:rsidR="00A41D8B" w:rsidRPr="00A41D8B" w:rsidRDefault="00A41D8B" w:rsidP="00A41D8B">
      <w:pPr>
        <w:tabs>
          <w:tab w:val="left" w:pos="567"/>
          <w:tab w:val="left" w:pos="1134"/>
        </w:tabs>
        <w:autoSpaceDE w:val="0"/>
        <w:autoSpaceDN w:val="0"/>
        <w:adjustRightInd w:val="0"/>
        <w:spacing w:after="0" w:line="240" w:lineRule="auto"/>
        <w:ind w:firstLine="567"/>
        <w:jc w:val="both"/>
        <w:outlineLvl w:val="0"/>
        <w:rPr>
          <w:rFonts w:ascii="Times New Roman" w:eastAsia="NSimSun" w:hAnsi="Times New Roman" w:cs="Times New Roman"/>
          <w:kern w:val="2"/>
          <w:sz w:val="28"/>
          <w:szCs w:val="28"/>
          <w:lang w:eastAsia="zh-CN" w:bidi="hi-IN"/>
        </w:rPr>
      </w:pPr>
      <w:r w:rsidRPr="00A41D8B">
        <w:rPr>
          <w:rFonts w:ascii="Times New Roman" w:eastAsia="NSimSun" w:hAnsi="Times New Roman" w:cs="Times New Roman"/>
          <w:kern w:val="2"/>
          <w:sz w:val="28"/>
          <w:szCs w:val="28"/>
          <w:lang w:eastAsia="zh-CN" w:bidi="hi-IN"/>
        </w:rPr>
        <w:t xml:space="preserve">3. </w:t>
      </w:r>
      <w:r w:rsidRPr="00A41D8B">
        <w:rPr>
          <w:rFonts w:ascii="Times New Roman" w:eastAsia="NSimSun" w:hAnsi="Times New Roman" w:cs="Times New Roman"/>
          <w:kern w:val="2"/>
          <w:sz w:val="28"/>
          <w:szCs w:val="28"/>
          <w:lang w:eastAsia="zh-CN" w:bidi="hi-IN"/>
        </w:rPr>
        <w:tab/>
        <w:t xml:space="preserve">Решение Совета депутатов городского поселения «Город Кувшиново» от 27.09.2021 № 103 «Об утверждении </w:t>
      </w:r>
      <w:hyperlink w:anchor="sub_1000" w:history="1">
        <w:r w:rsidRPr="00A41D8B">
          <w:rPr>
            <w:rStyle w:val="af0"/>
            <w:rFonts w:ascii="Times New Roman" w:eastAsia="NSimSun" w:hAnsi="Times New Roman" w:cs="Times New Roman"/>
            <w:color w:val="000000" w:themeColor="text1"/>
            <w:kern w:val="2"/>
            <w:sz w:val="28"/>
            <w:szCs w:val="28"/>
            <w:u w:val="none"/>
            <w:lang w:eastAsia="zh-CN" w:bidi="hi-IN"/>
          </w:rPr>
          <w:t>Положени</w:t>
        </w:r>
      </w:hyperlink>
      <w:r w:rsidRPr="00A41D8B">
        <w:rPr>
          <w:rFonts w:ascii="Times New Roman" w:eastAsia="NSimSun" w:hAnsi="Times New Roman" w:cs="Times New Roman"/>
          <w:color w:val="000000" w:themeColor="text1"/>
          <w:kern w:val="2"/>
          <w:sz w:val="28"/>
          <w:szCs w:val="28"/>
          <w:lang w:eastAsia="zh-CN" w:bidi="hi-IN"/>
        </w:rPr>
        <w:t>я</w:t>
      </w:r>
      <w:r w:rsidRPr="00A41D8B">
        <w:rPr>
          <w:rFonts w:ascii="Times New Roman" w:eastAsia="NSimSun" w:hAnsi="Times New Roman" w:cs="Times New Roman"/>
          <w:kern w:val="2"/>
          <w:sz w:val="28"/>
          <w:szCs w:val="28"/>
          <w:lang w:eastAsia="zh-CN" w:bidi="hi-IN"/>
        </w:rPr>
        <w:t xml:space="preserve"> о муниципальном земельном контроле</w:t>
      </w:r>
      <w:r w:rsidRPr="00A41D8B">
        <w:rPr>
          <w:rFonts w:ascii="Times New Roman" w:eastAsia="NSimSun" w:hAnsi="Times New Roman" w:cs="Times New Roman"/>
          <w:bCs/>
          <w:kern w:val="2"/>
          <w:sz w:val="28"/>
          <w:szCs w:val="28"/>
          <w:lang w:eastAsia="zh-CN" w:bidi="hi-IN"/>
        </w:rPr>
        <w:t xml:space="preserve"> на территории муниципального образования городского поселения «Город Кувшиново» </w:t>
      </w:r>
      <w:r w:rsidRPr="00A41D8B">
        <w:rPr>
          <w:rFonts w:ascii="Times New Roman" w:eastAsia="NSimSun" w:hAnsi="Times New Roman" w:cs="Times New Roman"/>
          <w:kern w:val="2"/>
          <w:sz w:val="28"/>
          <w:szCs w:val="28"/>
          <w:lang w:eastAsia="zh-CN" w:bidi="hi-IN"/>
        </w:rPr>
        <w:t>считать утратившими силу с момента вступления в силу настоящего решения.</w:t>
      </w:r>
    </w:p>
    <w:bookmarkEnd w:id="0"/>
    <w:p w:rsidR="002B1578" w:rsidRPr="00750897" w:rsidRDefault="00A41D8B" w:rsidP="00A41D8B">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A41D8B">
        <w:rPr>
          <w:rFonts w:ascii="Times New Roman" w:eastAsia="NSimSun" w:hAnsi="Times New Roman" w:cs="Times New Roman"/>
          <w:kern w:val="2"/>
          <w:sz w:val="28"/>
          <w:szCs w:val="28"/>
          <w:lang w:eastAsia="zh-CN" w:bidi="hi-IN"/>
        </w:rPr>
        <w:t>4. Настоящее решение вступает в силу со дня его официального опубликования.</w:t>
      </w:r>
    </w:p>
    <w:p w:rsidR="00F80240" w:rsidRDefault="00F80240"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50897">
        <w:rPr>
          <w:rFonts w:ascii="Times New Roman" w:eastAsia="Times New Roman" w:hAnsi="Times New Roman" w:cs="Times New Roman"/>
          <w:sz w:val="28"/>
          <w:szCs w:val="28"/>
        </w:rPr>
        <w:t xml:space="preserve">     </w:t>
      </w:r>
      <w:r w:rsidR="002758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50A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 Никифорова</w:t>
      </w:r>
    </w:p>
    <w:p w:rsidR="00A41D8B" w:rsidRPr="00A41D8B" w:rsidRDefault="0075065D" w:rsidP="00A41D8B">
      <w:pPr>
        <w:contextualSpacing/>
        <w:jc w:val="right"/>
        <w:rPr>
          <w:rFonts w:ascii="Times New Roman" w:eastAsia="Times New Roman" w:hAnsi="Times New Roman" w:cs="Times New Roman"/>
        </w:rPr>
      </w:pPr>
      <w:r>
        <w:rPr>
          <w:rFonts w:ascii="Times New Roman" w:eastAsia="Times New Roman" w:hAnsi="Times New Roman" w:cs="Times New Roman"/>
          <w:sz w:val="28"/>
          <w:szCs w:val="28"/>
        </w:rPr>
        <w:br w:type="page"/>
      </w:r>
      <w:r w:rsidR="00A41D8B" w:rsidRPr="00A41D8B">
        <w:rPr>
          <w:rFonts w:ascii="Times New Roman" w:eastAsia="Times New Roman" w:hAnsi="Times New Roman" w:cs="Times New Roman"/>
        </w:rPr>
        <w:lastRenderedPageBreak/>
        <w:t>Приложение № 1</w:t>
      </w:r>
    </w:p>
    <w:p w:rsidR="00A41D8B" w:rsidRPr="00A41D8B" w:rsidRDefault="00A41D8B" w:rsidP="00A41D8B">
      <w:pPr>
        <w:widowControl w:val="0"/>
        <w:autoSpaceDE w:val="0"/>
        <w:autoSpaceDN w:val="0"/>
        <w:adjustRightInd w:val="0"/>
        <w:spacing w:after="0" w:line="240" w:lineRule="auto"/>
        <w:contextualSpacing/>
        <w:jc w:val="right"/>
        <w:rPr>
          <w:rFonts w:ascii="Times New Roman" w:eastAsia="Times New Roman" w:hAnsi="Times New Roman" w:cs="Times New Roman"/>
        </w:rPr>
      </w:pPr>
      <w:r w:rsidRPr="00A41D8B">
        <w:rPr>
          <w:rFonts w:ascii="Times New Roman" w:eastAsia="Times New Roman" w:hAnsi="Times New Roman" w:cs="Times New Roman"/>
        </w:rPr>
        <w:t>к решению Думы Кувшиновского</w:t>
      </w:r>
    </w:p>
    <w:p w:rsidR="00A41D8B" w:rsidRPr="00A41D8B" w:rsidRDefault="00A41D8B" w:rsidP="00A41D8B">
      <w:pPr>
        <w:widowControl w:val="0"/>
        <w:autoSpaceDE w:val="0"/>
        <w:autoSpaceDN w:val="0"/>
        <w:adjustRightInd w:val="0"/>
        <w:spacing w:after="0" w:line="240" w:lineRule="auto"/>
        <w:jc w:val="right"/>
        <w:rPr>
          <w:rFonts w:ascii="Times New Roman" w:eastAsia="Times New Roman" w:hAnsi="Times New Roman" w:cs="Times New Roman"/>
        </w:rPr>
      </w:pPr>
      <w:r w:rsidRPr="00A41D8B">
        <w:rPr>
          <w:rFonts w:ascii="Times New Roman" w:eastAsia="Times New Roman" w:hAnsi="Times New Roman" w:cs="Times New Roman"/>
        </w:rPr>
        <w:t xml:space="preserve">муниципального округа </w:t>
      </w:r>
    </w:p>
    <w:p w:rsidR="00A41D8B" w:rsidRPr="00A41D8B" w:rsidRDefault="00A41D8B" w:rsidP="00A41D8B">
      <w:pPr>
        <w:widowControl w:val="0"/>
        <w:autoSpaceDE w:val="0"/>
        <w:autoSpaceDN w:val="0"/>
        <w:adjustRightInd w:val="0"/>
        <w:spacing w:after="0" w:line="240" w:lineRule="auto"/>
        <w:jc w:val="right"/>
        <w:rPr>
          <w:rFonts w:ascii="Times New Roman" w:eastAsia="Times New Roman" w:hAnsi="Times New Roman" w:cs="Times New Roman"/>
        </w:rPr>
      </w:pPr>
      <w:r w:rsidRPr="00A41D8B">
        <w:rPr>
          <w:rFonts w:ascii="Times New Roman" w:eastAsia="Times New Roman" w:hAnsi="Times New Roman" w:cs="Times New Roman"/>
        </w:rPr>
        <w:t>Тверской области</w:t>
      </w:r>
    </w:p>
    <w:p w:rsidR="00A41D8B" w:rsidRPr="00A41D8B" w:rsidRDefault="00A41D8B" w:rsidP="00A41D8B">
      <w:pPr>
        <w:widowControl w:val="0"/>
        <w:autoSpaceDE w:val="0"/>
        <w:autoSpaceDN w:val="0"/>
        <w:adjustRightInd w:val="0"/>
        <w:spacing w:after="0" w:line="240" w:lineRule="auto"/>
        <w:jc w:val="right"/>
        <w:rPr>
          <w:rFonts w:ascii="Times New Roman" w:eastAsia="Times New Roman" w:hAnsi="Times New Roman" w:cs="Times New Roman"/>
        </w:rPr>
      </w:pPr>
      <w:r w:rsidRPr="00A41D8B">
        <w:rPr>
          <w:rFonts w:ascii="Times New Roman" w:eastAsia="Times New Roman" w:hAnsi="Times New Roman" w:cs="Times New Roman"/>
        </w:rPr>
        <w:t xml:space="preserve">от </w:t>
      </w:r>
      <w:r>
        <w:rPr>
          <w:rFonts w:ascii="Times New Roman" w:eastAsia="Times New Roman" w:hAnsi="Times New Roman" w:cs="Times New Roman"/>
        </w:rPr>
        <w:t>06</w:t>
      </w:r>
      <w:r w:rsidRPr="00A41D8B">
        <w:rPr>
          <w:rFonts w:ascii="Times New Roman" w:eastAsia="Times New Roman" w:hAnsi="Times New Roman" w:cs="Times New Roman"/>
        </w:rPr>
        <w:t xml:space="preserve">.03.2024 № </w:t>
      </w:r>
      <w:r>
        <w:rPr>
          <w:rFonts w:ascii="Times New Roman" w:eastAsia="Times New Roman" w:hAnsi="Times New Roman" w:cs="Times New Roman"/>
        </w:rPr>
        <w:t>74</w:t>
      </w:r>
    </w:p>
    <w:p w:rsidR="00A41D8B" w:rsidRPr="00A41D8B" w:rsidRDefault="00A41D8B" w:rsidP="00A41D8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1D8B" w:rsidRPr="00A41D8B" w:rsidRDefault="00A41D8B" w:rsidP="00A41D8B">
      <w:pPr>
        <w:keepNext/>
        <w:spacing w:after="0" w:line="240" w:lineRule="auto"/>
        <w:jc w:val="center"/>
        <w:outlineLvl w:val="0"/>
        <w:rPr>
          <w:rFonts w:ascii="Times New Roman" w:eastAsia="Times New Roman" w:hAnsi="Times New Roman" w:cs="Times New Roman"/>
          <w:b/>
          <w:bCs/>
          <w:kern w:val="32"/>
          <w:sz w:val="28"/>
          <w:szCs w:val="28"/>
          <w:lang w:eastAsia="en-US"/>
        </w:rPr>
      </w:pPr>
      <w:r w:rsidRPr="00A41D8B">
        <w:rPr>
          <w:rFonts w:ascii="Times New Roman" w:eastAsia="Times New Roman" w:hAnsi="Times New Roman" w:cs="Times New Roman"/>
          <w:b/>
          <w:bCs/>
          <w:kern w:val="32"/>
          <w:sz w:val="28"/>
          <w:szCs w:val="28"/>
          <w:lang w:eastAsia="en-US"/>
        </w:rPr>
        <w:t>Положение</w:t>
      </w:r>
      <w:r w:rsidRPr="00A41D8B">
        <w:rPr>
          <w:rFonts w:ascii="Times New Roman" w:eastAsia="Times New Roman" w:hAnsi="Times New Roman" w:cs="Times New Roman"/>
          <w:b/>
          <w:bCs/>
          <w:kern w:val="32"/>
          <w:sz w:val="28"/>
          <w:szCs w:val="28"/>
          <w:lang w:eastAsia="en-US"/>
        </w:rPr>
        <w:br/>
        <w:t xml:space="preserve">о муниципальном земельном контроле на территории Кувшиновского муниципального округа </w:t>
      </w:r>
      <w:r w:rsidRPr="00A41D8B">
        <w:rPr>
          <w:rFonts w:ascii="Times New Roman" w:eastAsia="Times New Roman" w:hAnsi="Times New Roman" w:cs="Times New Roman"/>
          <w:b/>
          <w:kern w:val="32"/>
          <w:sz w:val="28"/>
          <w:szCs w:val="28"/>
          <w:lang w:eastAsia="en-US"/>
        </w:rPr>
        <w:t>Тверской области</w:t>
      </w:r>
    </w:p>
    <w:p w:rsidR="00A41D8B" w:rsidRPr="00A41D8B" w:rsidRDefault="00A41D8B" w:rsidP="00A41D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1"/>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Настоящее Положение устанавливает порядок осуществления муниципального земельного контроля.</w:t>
      </w:r>
      <w:bookmarkStart w:id="2" w:name="sub_12"/>
      <w:bookmarkEnd w:id="1"/>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 xml:space="preserve">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9" w:history="1">
        <w:r w:rsidRPr="00A41D8B">
          <w:rPr>
            <w:rFonts w:ascii="Times New Roman" w:eastAsia="Times New Roman" w:hAnsi="Times New Roman" w:cs="Times New Roman"/>
            <w:sz w:val="28"/>
            <w:szCs w:val="28"/>
          </w:rPr>
          <w:t>земельного законодательства</w:t>
        </w:r>
      </w:hyperlink>
      <w:r w:rsidRPr="00A41D8B">
        <w:rPr>
          <w:rFonts w:ascii="Times New Roman" w:eastAsia="Times New Roman" w:hAnsi="Times New Roman" w:cs="Times New Roman"/>
          <w:sz w:val="28"/>
          <w:szCs w:val="28"/>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3" w:name="sub_13"/>
      <w:bookmarkEnd w:id="2"/>
    </w:p>
    <w:p w:rsidR="00A41D8B" w:rsidRPr="00A41D8B" w:rsidRDefault="00A41D8B" w:rsidP="00A41D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Муниципальный контроль осуществляется администрацией К</w:t>
      </w:r>
      <w:r w:rsidRPr="00A41D8B">
        <w:rPr>
          <w:rFonts w:ascii="Times New Roman" w:eastAsia="Times New Roman" w:hAnsi="Times New Roman" w:cs="Times New Roman"/>
          <w:bCs/>
          <w:sz w:val="28"/>
          <w:szCs w:val="28"/>
        </w:rPr>
        <w:t>увшиновского муниципального округа</w:t>
      </w:r>
      <w:r w:rsidRPr="00A41D8B">
        <w:rPr>
          <w:rFonts w:ascii="Times New Roman" w:eastAsia="Times New Roman" w:hAnsi="Times New Roman" w:cs="Times New Roman"/>
          <w:sz w:val="28"/>
          <w:szCs w:val="28"/>
        </w:rPr>
        <w:t xml:space="preserve"> в лице отраслевого (функционального) органа и (или) структурного подразделения, определенного постановлением (распоряжением)   администрации Кувшиновского муниципального округа (далее – Администрация) и обеспечивающего выполнение задач по осуществлению муниципального контроля (далее - контрольный орган, орган муниципального земельного контроля).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Предметом муниципального контроля является</w:t>
      </w:r>
      <w:bookmarkEnd w:id="3"/>
      <w:r w:rsidRPr="00A41D8B">
        <w:rPr>
          <w:rFonts w:ascii="Times New Roman" w:eastAsia="Times New Roman" w:hAnsi="Times New Roman" w:cs="Times New Roman"/>
          <w:sz w:val="28"/>
          <w:szCs w:val="28"/>
        </w:rPr>
        <w:t xml:space="preserve"> соблюдение юридическими лицами, индивидуальными предпринимателями, гражданами (далее - контролируемые лица):</w:t>
      </w:r>
    </w:p>
    <w:p w:rsidR="00A41D8B" w:rsidRPr="00A41D8B" w:rsidRDefault="00A41D8B" w:rsidP="00A41D8B">
      <w:pPr>
        <w:shd w:val="clear" w:color="auto" w:fill="FFFFFF"/>
        <w:tabs>
          <w:tab w:val="left" w:pos="1134"/>
        </w:tabs>
        <w:spacing w:after="0" w:line="240" w:lineRule="auto"/>
        <w:ind w:firstLine="567"/>
        <w:jc w:val="both"/>
        <w:rPr>
          <w:rFonts w:ascii="Times New Roman" w:eastAsia="Times New Roman" w:hAnsi="Times New Roman" w:cs="Times New Roman"/>
          <w:color w:val="464C55"/>
          <w:sz w:val="28"/>
          <w:szCs w:val="28"/>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имеющих предусмотренных законодательством прав на них;</w:t>
      </w:r>
      <w:r w:rsidRPr="00A41D8B">
        <w:rPr>
          <w:rFonts w:ascii="Times New Roman" w:eastAsia="Times New Roman" w:hAnsi="Times New Roman" w:cs="Times New Roman"/>
          <w:color w:val="464C55"/>
          <w:sz w:val="28"/>
          <w:szCs w:val="28"/>
        </w:rPr>
        <w:t xml:space="preserve"> </w:t>
      </w:r>
    </w:p>
    <w:p w:rsidR="00A41D8B" w:rsidRPr="00A41D8B" w:rsidRDefault="00A41D8B" w:rsidP="00A41D8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rPr>
      </w:pPr>
      <w:r w:rsidRPr="00A41D8B">
        <w:rPr>
          <w:rFonts w:ascii="Times New Roman" w:eastAsia="Times New Roman" w:hAnsi="Times New Roman" w:cs="Times New Roman"/>
          <w:color w:val="000000"/>
          <w:sz w:val="28"/>
          <w:szCs w:val="28"/>
        </w:rPr>
        <w:t xml:space="preserve">- </w:t>
      </w:r>
      <w:r w:rsidRPr="00A41D8B">
        <w:rPr>
          <w:rFonts w:ascii="Times New Roman" w:eastAsia="Times New Roman" w:hAnsi="Times New Roman" w:cs="Times New Roman"/>
          <w:color w:val="000000"/>
          <w:sz w:val="28"/>
          <w:szCs w:val="28"/>
        </w:rPr>
        <w:tab/>
        <w:t>соблюдение контролируемыми лицами обязательных требований, установленных нормативными правовыми актами; соблюдение требований документов, исполнение которых является необходимым в соответствии с законодательством Российской Федерации;</w:t>
      </w:r>
    </w:p>
    <w:p w:rsidR="00A41D8B" w:rsidRPr="00A41D8B" w:rsidRDefault="00A41D8B" w:rsidP="00A41D8B">
      <w:pPr>
        <w:shd w:val="clear" w:color="auto" w:fill="FFFFFF"/>
        <w:tabs>
          <w:tab w:val="left" w:pos="1134"/>
        </w:tabs>
        <w:spacing w:after="0" w:line="240" w:lineRule="auto"/>
        <w:ind w:firstLine="567"/>
        <w:jc w:val="both"/>
        <w:rPr>
          <w:rFonts w:ascii="Times New Roman" w:eastAsia="Times New Roman" w:hAnsi="Times New Roman" w:cs="Times New Roman"/>
          <w:color w:val="464C55"/>
          <w:sz w:val="28"/>
          <w:szCs w:val="28"/>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течении установленного срока;</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lastRenderedPageBreak/>
        <w:t xml:space="preserve">- </w:t>
      </w:r>
      <w:r w:rsidRPr="00A41D8B">
        <w:rPr>
          <w:rFonts w:ascii="Times New Roman" w:eastAsia="Calibri" w:hAnsi="Times New Roman" w:cs="Times New Roman"/>
          <w:sz w:val="28"/>
          <w:szCs w:val="28"/>
          <w:lang w:eastAsia="en-US"/>
        </w:rPr>
        <w:tab/>
        <w:t>обязательных требований, связанных с обязанностью по приведению земель в состояние, пригодное для использования по целевому назначению;</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w:t>
      </w:r>
      <w:r w:rsidRPr="00A41D8B">
        <w:rPr>
          <w:rFonts w:ascii="Times New Roman" w:eastAsia="Times New Roman" w:hAnsi="Times New Roman" w:cs="Times New Roman"/>
          <w:color w:val="464C55"/>
          <w:sz w:val="28"/>
          <w:szCs w:val="28"/>
        </w:rPr>
        <w:t xml:space="preserve"> </w:t>
      </w:r>
      <w:r w:rsidRPr="00A41D8B">
        <w:rPr>
          <w:rFonts w:ascii="Times New Roman" w:eastAsia="Times New Roman" w:hAnsi="Times New Roman" w:cs="Times New Roman"/>
          <w:color w:val="464C55"/>
          <w:sz w:val="28"/>
          <w:szCs w:val="28"/>
        </w:rPr>
        <w:tab/>
      </w:r>
      <w:r w:rsidRPr="00A41D8B">
        <w:rPr>
          <w:rFonts w:ascii="Times New Roman" w:eastAsia="Times New Roman" w:hAnsi="Times New Roman" w:cs="Times New Roman"/>
          <w:color w:val="000000"/>
          <w:sz w:val="28"/>
          <w:szCs w:val="28"/>
        </w:rPr>
        <w:t>соблюдение (реализация) требований, содержащихся в разрешительных документах;</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 xml:space="preserve">исполнения предписаний об устранении нарушений обязательных требований, выданных должностными лицами Администрации в пределах компетенции, </w:t>
      </w:r>
      <w:r w:rsidRPr="00A41D8B">
        <w:rPr>
          <w:rFonts w:ascii="Times New Roman" w:eastAsia="Times New Roman" w:hAnsi="Times New Roman" w:cs="Times New Roman"/>
          <w:color w:val="000000"/>
          <w:sz w:val="28"/>
          <w:szCs w:val="28"/>
        </w:rPr>
        <w:t>исполнение решений, принимаемых по результатам контрольных (надзорных) мероприятий;</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 xml:space="preserve">обязательных требований </w:t>
      </w:r>
      <w:hyperlink r:id="rId10" w:history="1">
        <w:r w:rsidRPr="00A41D8B">
          <w:rPr>
            <w:rFonts w:ascii="Times New Roman" w:eastAsia="Times New Roman" w:hAnsi="Times New Roman" w:cs="Times New Roman"/>
            <w:sz w:val="28"/>
            <w:szCs w:val="28"/>
          </w:rPr>
          <w:t>земельного законодательства</w:t>
        </w:r>
      </w:hyperlink>
      <w:r w:rsidRPr="00A41D8B">
        <w:rPr>
          <w:rFonts w:ascii="Times New Roman" w:eastAsia="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а также исполнение решений, принимаемых о результатам контрольных мероприятий.</w:t>
      </w:r>
      <w:bookmarkStart w:id="4" w:name="sub_14"/>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Объектами муниципального контроля (далее - объект контроля) являются</w:t>
      </w:r>
      <w:bookmarkStart w:id="5" w:name="sub_160101"/>
      <w:r w:rsidRPr="00A41D8B">
        <w:rPr>
          <w:rFonts w:ascii="Times New Roman" w:eastAsia="Times New Roman" w:hAnsi="Times New Roman" w:cs="Times New Roman"/>
          <w:sz w:val="28"/>
          <w:szCs w:val="28"/>
        </w:rPr>
        <w:t>:</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5"/>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земли, земельные участки или части земельных участков</w:t>
      </w:r>
      <w:bookmarkStart w:id="6" w:name="sub_9"/>
      <w:bookmarkEnd w:id="4"/>
      <w:r w:rsidRPr="00A41D8B">
        <w:rPr>
          <w:rFonts w:ascii="Times New Roman" w:eastAsia="Times New Roman" w:hAnsi="Times New Roman" w:cs="Times New Roman"/>
          <w:sz w:val="28"/>
          <w:szCs w:val="28"/>
        </w:rPr>
        <w:t>.</w:t>
      </w:r>
    </w:p>
    <w:bookmarkEnd w:id="6"/>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полномочия по организации муниципального контроля осуществляются контрольным органом в отношении всех категорий земель, за исключение земель лесного фонда, земель водного фонда.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5. </w:t>
      </w:r>
      <w:r w:rsidRPr="00A41D8B">
        <w:rPr>
          <w:rFonts w:ascii="Times New Roman" w:eastAsia="Times New Roman" w:hAnsi="Times New Roman" w:cs="Times New Roman"/>
          <w:sz w:val="28"/>
          <w:szCs w:val="28"/>
        </w:rPr>
        <w:tab/>
        <w:t xml:space="preserve">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A41D8B">
          <w:rPr>
            <w:rFonts w:ascii="Times New Roman" w:eastAsia="Times New Roman" w:hAnsi="Times New Roman" w:cs="Times New Roman"/>
            <w:sz w:val="28"/>
            <w:szCs w:val="28"/>
          </w:rPr>
          <w:t>статьи 17</w:t>
        </w:r>
      </w:hyperlink>
      <w:r w:rsidRPr="00A41D8B">
        <w:rPr>
          <w:rFonts w:ascii="Times New Roman" w:eastAsia="Times New Roman" w:hAnsi="Times New Roman" w:cs="Times New Roman"/>
          <w:b/>
          <w:sz w:val="28"/>
          <w:szCs w:val="28"/>
        </w:rPr>
        <w:t xml:space="preserve"> </w:t>
      </w:r>
      <w:r w:rsidRPr="00A41D8B">
        <w:rPr>
          <w:rFonts w:ascii="Times New Roman" w:eastAsia="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A41D8B" w:rsidRPr="00A41D8B" w:rsidRDefault="00A41D8B" w:rsidP="00A41D8B">
      <w:pPr>
        <w:widowControl w:val="0"/>
        <w:autoSpaceDE w:val="0"/>
        <w:autoSpaceDN w:val="0"/>
        <w:adjustRightInd w:val="0"/>
        <w:spacing w:after="0" w:line="240" w:lineRule="auto"/>
        <w:ind w:firstLine="567"/>
        <w:jc w:val="both"/>
        <w:rPr>
          <w:rFonts w:ascii="Arial" w:eastAsia="Times New Roman" w:hAnsi="Arial" w:cs="Arial"/>
          <w:shd w:val="clear" w:color="auto" w:fill="FFFFFF"/>
        </w:rPr>
      </w:pPr>
      <w:r w:rsidRPr="00A41D8B">
        <w:rPr>
          <w:rFonts w:ascii="Times New Roman" w:eastAsia="Times New Roman" w:hAnsi="Times New Roman" w:cs="Times New Roman"/>
          <w:sz w:val="28"/>
          <w:szCs w:val="28"/>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A41D8B">
        <w:rPr>
          <w:rFonts w:ascii="Arial" w:eastAsia="Times New Roman" w:hAnsi="Arial" w:cs="Arial"/>
          <w:shd w:val="clear" w:color="auto" w:fill="FFFFFF"/>
        </w:rPr>
        <w:t xml:space="preserve"> </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shd w:val="clear" w:color="auto" w:fill="FFFFFF"/>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6. </w:t>
      </w:r>
      <w:r w:rsidRPr="00A41D8B">
        <w:rPr>
          <w:rFonts w:ascii="Times New Roman" w:eastAsia="Times New Roman" w:hAnsi="Times New Roman" w:cs="Times New Roman"/>
          <w:sz w:val="28"/>
          <w:szCs w:val="28"/>
        </w:rPr>
        <w:tab/>
        <w:t>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7. </w:t>
      </w:r>
      <w:r w:rsidRPr="00A41D8B">
        <w:rPr>
          <w:rFonts w:ascii="Times New Roman" w:eastAsia="Times New Roman" w:hAnsi="Times New Roman" w:cs="Times New Roman"/>
          <w:sz w:val="28"/>
          <w:szCs w:val="28"/>
        </w:rPr>
        <w:tab/>
        <w:t>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8. </w:t>
      </w:r>
      <w:r w:rsidRPr="00A41D8B">
        <w:rPr>
          <w:rFonts w:ascii="Times New Roman" w:eastAsia="Times New Roman" w:hAnsi="Times New Roman" w:cs="Times New Roman"/>
          <w:sz w:val="28"/>
          <w:szCs w:val="28"/>
        </w:rPr>
        <w:tab/>
        <w:t xml:space="preserve">Для целей управления рисками причинения вреда (ущерба) </w:t>
      </w:r>
      <w:r w:rsidRPr="00A41D8B">
        <w:rPr>
          <w:rFonts w:ascii="Times New Roman" w:eastAsia="Times New Roman" w:hAnsi="Times New Roman" w:cs="Times New Roman"/>
          <w:sz w:val="28"/>
          <w:szCs w:val="28"/>
        </w:rPr>
        <w:lastRenderedPageBreak/>
        <w:t xml:space="preserve">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12" w:history="1">
        <w:r w:rsidRPr="00A41D8B">
          <w:rPr>
            <w:rFonts w:ascii="Times New Roman" w:eastAsia="Times New Roman" w:hAnsi="Times New Roman" w:cs="Times New Roman"/>
            <w:sz w:val="28"/>
            <w:szCs w:val="28"/>
          </w:rPr>
          <w:t>Федеральным законом</w:t>
        </w:r>
      </w:hyperlink>
      <w:r w:rsidRPr="00A41D8B">
        <w:rPr>
          <w:rFonts w:ascii="Times New Roman" w:eastAsia="Times New Roman" w:hAnsi="Times New Roman" w:cs="Times New Roman"/>
          <w:sz w:val="28"/>
          <w:szCs w:val="28"/>
        </w:rPr>
        <w:t xml:space="preserve"> № 248-ФЗ.</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9. </w:t>
      </w:r>
      <w:r w:rsidRPr="00A41D8B">
        <w:rPr>
          <w:rFonts w:ascii="Times New Roman" w:eastAsia="Times New Roman" w:hAnsi="Times New Roman" w:cs="Times New Roman"/>
          <w:sz w:val="28"/>
          <w:szCs w:val="28"/>
        </w:rPr>
        <w:tab/>
        <w:t>Отнесение контрольным органом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контрольным органом муниципального земельного контроля согласно приложению 1 к настоящему Положению.</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если земельный участок относится к двум и более категориям риска, то такому земельному участку присваивается большая категория риска.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10. </w:t>
      </w:r>
      <w:r w:rsidRPr="00A41D8B">
        <w:rPr>
          <w:rFonts w:ascii="Times New Roman" w:eastAsia="Times New Roman" w:hAnsi="Times New Roman" w:cs="Times New Roman"/>
          <w:sz w:val="28"/>
          <w:szCs w:val="28"/>
        </w:rPr>
        <w:tab/>
        <w:t>Отнесение земельных участков к категориям риска и изменение присвоенных земельным участкам категорий риска осуществляются решениями руководителя контрольного органа (Администрация в лице главы Кувшиновского муниципального округа Тверской области, в его отсутствии уполномоченный заместитель) и оформляется постановлением Администрации. Разработка проекта такого постановления возлагается на отраслевой (функциональный) орган и (или) структурное подразделение контрольного органа, обеспечивающий выполнение задач по осуществлению муниципального контроля.</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При отнесении земельных участков к категориям риска используются в том числе:</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сведения, содержащиеся в Едином государственном реестре недвижимости;</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сведения, содержащиеся в государственном фонде данных, полученных в результате проведения землеустройства.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11. </w:t>
      </w:r>
      <w:r w:rsidRPr="00A41D8B">
        <w:rPr>
          <w:rFonts w:ascii="Times New Roman" w:eastAsia="Times New Roman" w:hAnsi="Times New Roman" w:cs="Times New Roman"/>
          <w:sz w:val="28"/>
          <w:szCs w:val="28"/>
        </w:rPr>
        <w:tab/>
        <w:t>Проведение контрольным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для земельных участков, отнесенных к категории среднего риска, - не чаще чем один раз в 3 года и не реже чем один раз в 6 лет;</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для земельных участков, отнесенных к категории умеренного риска, - не чаще чем один раз в 5 лет и не реже чем один раз в 6 лет.</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Принятие решения об отнесении земельных участков к категории низкого риска не требуется.</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w:t>
      </w:r>
      <w:r w:rsidRPr="00A41D8B">
        <w:rPr>
          <w:rFonts w:ascii="Times New Roman" w:eastAsia="Times New Roman" w:hAnsi="Times New Roman" w:cs="Times New Roman"/>
          <w:sz w:val="28"/>
          <w:szCs w:val="28"/>
        </w:rPr>
        <w:lastRenderedPageBreak/>
        <w:t>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среднего риска - не менее 3 лет;</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умеренного риска - не менее 5 лет.</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10 настоящего Положения.</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Кувшиновского муниципального округа в сети «Интернет».</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13. </w:t>
      </w:r>
      <w:r w:rsidRPr="00A41D8B">
        <w:rPr>
          <w:rFonts w:ascii="Times New Roman" w:eastAsia="Times New Roman" w:hAnsi="Times New Roman" w:cs="Times New Roman"/>
          <w:sz w:val="28"/>
          <w:szCs w:val="28"/>
        </w:rPr>
        <w:tab/>
        <w:t>Перечни земельных участков содержат следующую информацию:</w:t>
      </w:r>
      <w:bookmarkStart w:id="7" w:name="sub_10231"/>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кадастровый номер земельного участка или при его отсутствии адрес местоположения земельного участка;</w:t>
      </w:r>
      <w:bookmarkStart w:id="8" w:name="sub_10232"/>
      <w:bookmarkEnd w:id="7"/>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присвоенная категория риска;</w:t>
      </w:r>
      <w:bookmarkStart w:id="9" w:name="sub_10233"/>
      <w:bookmarkEnd w:id="8"/>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14. </w:t>
      </w:r>
      <w:r w:rsidRPr="00A41D8B">
        <w:rPr>
          <w:rFonts w:ascii="Times New Roman" w:eastAsia="Times New Roman" w:hAnsi="Times New Roman" w:cs="Times New Roman"/>
          <w:sz w:val="28"/>
          <w:szCs w:val="28"/>
        </w:rPr>
        <w:tab/>
        <w:t>Орган муниципального земельного контроля осуществляет муниципальный земельный контроль посредством проведения: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профилактических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контрольных (надзорных) мероприятий, проводимых при взаимодействии с контролируемым лицом и без взаимодействия с контролируемым лицом.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15. </w:t>
      </w:r>
      <w:r w:rsidRPr="00A41D8B">
        <w:rPr>
          <w:rFonts w:ascii="Times New Roman" w:eastAsia="Times New Roman" w:hAnsi="Times New Roman" w:cs="Times New Roman"/>
          <w:sz w:val="28"/>
          <w:szCs w:val="28"/>
        </w:rPr>
        <w:tab/>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(инспектор) отраслевого (функционального) органа и (или) структурного подразделения</w:t>
      </w:r>
      <w:r w:rsidRPr="00A41D8B">
        <w:rPr>
          <w:rFonts w:ascii="Times New Roman" w:eastAsia="Times New Roman" w:hAnsi="Times New Roman" w:cs="Times New Roman"/>
          <w:color w:val="FF0000"/>
          <w:sz w:val="28"/>
          <w:szCs w:val="28"/>
        </w:rPr>
        <w:t xml:space="preserve"> </w:t>
      </w:r>
      <w:r w:rsidRPr="00A41D8B">
        <w:rPr>
          <w:rFonts w:ascii="Times New Roman" w:eastAsia="Times New Roman" w:hAnsi="Times New Roman" w:cs="Times New Roman"/>
          <w:sz w:val="28"/>
          <w:szCs w:val="28"/>
        </w:rPr>
        <w:t>контрольного органа, обеспечивающий выполнение задач по осуществлению муниципального контроля незамедлительно направляет информацию об этом руководителю контрольного органа для принятия распоряжения  о проведении контрольных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16. </w:t>
      </w:r>
      <w:r w:rsidRPr="00A41D8B">
        <w:rPr>
          <w:rFonts w:ascii="Times New Roman" w:eastAsia="Times New Roman" w:hAnsi="Times New Roman" w:cs="Times New Roman"/>
          <w:sz w:val="28"/>
          <w:szCs w:val="28"/>
        </w:rPr>
        <w:tab/>
        <w:t xml:space="preserve">При осуществлении муниципального контроля контрольный орган проводит следующие виды </w:t>
      </w:r>
      <w:bookmarkStart w:id="10" w:name="_Hlk126832972"/>
      <w:r w:rsidRPr="00A41D8B">
        <w:rPr>
          <w:rFonts w:ascii="Times New Roman" w:eastAsia="Times New Roman" w:hAnsi="Times New Roman" w:cs="Times New Roman"/>
          <w:sz w:val="28"/>
          <w:szCs w:val="28"/>
        </w:rPr>
        <w:t>профилактических мероприятий</w:t>
      </w:r>
      <w:bookmarkEnd w:id="10"/>
      <w:r w:rsidRPr="00A41D8B">
        <w:rPr>
          <w:rFonts w:ascii="Times New Roman" w:eastAsia="Times New Roman" w:hAnsi="Times New Roman" w:cs="Times New Roman"/>
          <w:sz w:val="28"/>
          <w:szCs w:val="28"/>
        </w:rPr>
        <w:t>:</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информирование;</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обобщение правоприменительной практики;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объявление предостережения;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консультирование.</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17. </w:t>
      </w:r>
      <w:r w:rsidRPr="00A41D8B">
        <w:rPr>
          <w:rFonts w:ascii="Times New Roman" w:eastAsia="Times New Roman" w:hAnsi="Times New Roman" w:cs="Times New Roman"/>
          <w:sz w:val="28"/>
          <w:szCs w:val="28"/>
        </w:rPr>
        <w:tab/>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в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18. </w:t>
      </w:r>
      <w:r w:rsidRPr="00A41D8B">
        <w:rPr>
          <w:rFonts w:ascii="Times New Roman" w:eastAsia="Times New Roman" w:hAnsi="Times New Roman" w:cs="Times New Roman"/>
          <w:sz w:val="28"/>
          <w:szCs w:val="28"/>
        </w:rPr>
        <w:tab/>
        <w:t xml:space="preserve">Контрольный орган обязан размещать и поддерживать в актуальном состоянии на официальном сайте в сети «Интернет» сведения, предусмотренные </w:t>
      </w:r>
      <w:hyperlink r:id="rId13" w:history="1">
        <w:r w:rsidRPr="00A41D8B">
          <w:rPr>
            <w:rFonts w:ascii="Times New Roman" w:eastAsia="Times New Roman" w:hAnsi="Times New Roman" w:cs="Times New Roman"/>
            <w:sz w:val="28"/>
            <w:szCs w:val="28"/>
          </w:rPr>
          <w:t>частью 3 статьи 46</w:t>
        </w:r>
      </w:hyperlink>
      <w:r w:rsidRPr="00A41D8B">
        <w:rPr>
          <w:rFonts w:ascii="Times New Roman" w:eastAsia="Times New Roman" w:hAnsi="Times New Roman" w:cs="Times New Roman"/>
          <w:b/>
          <w:sz w:val="28"/>
          <w:szCs w:val="28"/>
        </w:rPr>
        <w:t xml:space="preserve"> </w:t>
      </w:r>
      <w:r w:rsidRPr="00A41D8B">
        <w:rPr>
          <w:rFonts w:ascii="Times New Roman" w:eastAsia="Times New Roman" w:hAnsi="Times New Roman" w:cs="Times New Roman"/>
          <w:sz w:val="28"/>
          <w:szCs w:val="28"/>
        </w:rPr>
        <w:t>Федерального закона № 248-ФЗ.</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19. </w:t>
      </w:r>
      <w:r w:rsidRPr="00A41D8B">
        <w:rPr>
          <w:rFonts w:ascii="Times New Roman" w:eastAsia="Times New Roman" w:hAnsi="Times New Roman" w:cs="Times New Roman"/>
          <w:sz w:val="28"/>
          <w:szCs w:val="28"/>
        </w:rPr>
        <w:tab/>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Администрации в сети «Интернет».</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20. </w:t>
      </w:r>
      <w:r w:rsidRPr="00A41D8B">
        <w:rPr>
          <w:rFonts w:ascii="Times New Roman" w:eastAsia="Times New Roman" w:hAnsi="Times New Roman" w:cs="Times New Roman"/>
          <w:sz w:val="28"/>
          <w:szCs w:val="28"/>
        </w:rPr>
        <w:tab/>
        <w:t xml:space="preserve">Предостережение о недопустимости нарушения обязательных требований (далее - предостережение) по форме, утвержденной приказом Минэкономразвития России от 31.03.2021 № 151 «О типовых формах документов, используемых контрольным (надзорным) органом», объявляется контролируемому лицу в случае наличия у органа муниципального контроля </w:t>
      </w:r>
      <w:r w:rsidRPr="00A41D8B">
        <w:rPr>
          <w:rFonts w:ascii="Times New Roman" w:eastAsia="Times New Roman" w:hAnsi="Times New Roman" w:cs="Times New Roman"/>
          <w:sz w:val="28"/>
          <w:szCs w:val="28"/>
        </w:rPr>
        <w:lastRenderedPageBreak/>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21. </w:t>
      </w:r>
      <w:r w:rsidRPr="00A41D8B">
        <w:rPr>
          <w:rFonts w:ascii="Times New Roman" w:eastAsia="Times New Roman" w:hAnsi="Times New Roman" w:cs="Times New Roman"/>
          <w:sz w:val="28"/>
          <w:szCs w:val="28"/>
        </w:rPr>
        <w:tab/>
        <w:t>Возражение должно содержать:</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наименование контрольного органа, в который направляется возражение;</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дату и номер предостережения;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доводы, на основании которых контролируемое лицо не согласно с объявленным предостережением;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5) </w:t>
      </w:r>
      <w:r w:rsidRPr="00A41D8B">
        <w:rPr>
          <w:rFonts w:ascii="Times New Roman" w:eastAsia="Times New Roman" w:hAnsi="Times New Roman" w:cs="Times New Roman"/>
          <w:sz w:val="28"/>
          <w:szCs w:val="28"/>
        </w:rPr>
        <w:tab/>
        <w:t>дату получения предостережения контролируемым лицом;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6) </w:t>
      </w:r>
      <w:r w:rsidRPr="00A41D8B">
        <w:rPr>
          <w:rFonts w:ascii="Times New Roman" w:eastAsia="Times New Roman" w:hAnsi="Times New Roman" w:cs="Times New Roman"/>
          <w:sz w:val="28"/>
          <w:szCs w:val="28"/>
        </w:rPr>
        <w:tab/>
        <w:t>личную подпись и дату составления.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22. </w:t>
      </w:r>
      <w:r w:rsidRPr="00A41D8B">
        <w:rPr>
          <w:rFonts w:ascii="Times New Roman" w:eastAsia="Times New Roman" w:hAnsi="Times New Roman" w:cs="Times New Roman"/>
          <w:sz w:val="28"/>
          <w:szCs w:val="28"/>
        </w:rPr>
        <w:tab/>
        <w:t>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согласия с представленными возражениями контролируемого лица доводами,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23. </w:t>
      </w:r>
      <w:r w:rsidRPr="00A41D8B">
        <w:rPr>
          <w:rFonts w:ascii="Times New Roman" w:eastAsia="Times New Roman" w:hAnsi="Times New Roman" w:cs="Times New Roman"/>
          <w:sz w:val="28"/>
          <w:szCs w:val="28"/>
        </w:rPr>
        <w:tab/>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24. </w:t>
      </w:r>
      <w:r w:rsidRPr="00A41D8B">
        <w:rPr>
          <w:rFonts w:ascii="Times New Roman" w:eastAsia="Times New Roman" w:hAnsi="Times New Roman" w:cs="Times New Roman"/>
          <w:sz w:val="28"/>
          <w:szCs w:val="28"/>
        </w:rPr>
        <w:tab/>
        <w:t>Повторное направление возражения по тем же основаниям не допускается.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25. </w:t>
      </w:r>
      <w:r w:rsidRPr="00A41D8B">
        <w:rPr>
          <w:rFonts w:ascii="Times New Roman" w:eastAsia="Times New Roman" w:hAnsi="Times New Roman" w:cs="Times New Roman"/>
          <w:sz w:val="28"/>
          <w:szCs w:val="28"/>
        </w:rPr>
        <w:tab/>
        <w:t>Объявляемые предостережения регистрируются в журнале учета предостережений с присвоением регистрационного номера.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26. </w:t>
      </w:r>
      <w:r w:rsidRPr="00A41D8B">
        <w:rPr>
          <w:rFonts w:ascii="Times New Roman" w:eastAsia="Times New Roman" w:hAnsi="Times New Roman" w:cs="Times New Roman"/>
          <w:sz w:val="28"/>
          <w:szCs w:val="28"/>
        </w:rPr>
        <w:tab/>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порядка проведения контрольных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периодичности проведения контрольных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порядка принятия решений по итогам контрольных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порядка обжалования решений контрольного органа.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27. </w:t>
      </w:r>
      <w:r w:rsidRPr="00A41D8B">
        <w:rPr>
          <w:rFonts w:ascii="Times New Roman" w:eastAsia="Times New Roman" w:hAnsi="Times New Roman" w:cs="Times New Roman"/>
          <w:sz w:val="28"/>
          <w:szCs w:val="28"/>
        </w:rPr>
        <w:tab/>
        <w:t xml:space="preserve">Консультирование контролируемых лиц осуществляется </w:t>
      </w:r>
      <w:r w:rsidRPr="00A41D8B">
        <w:rPr>
          <w:rFonts w:ascii="Times New Roman" w:eastAsia="Times New Roman" w:hAnsi="Times New Roman" w:cs="Times New Roman"/>
          <w:sz w:val="28"/>
          <w:szCs w:val="28"/>
        </w:rPr>
        <w:lastRenderedPageBreak/>
        <w:t>должностным лицом отраслевого (функционального) органа и (или) структурного подразделения</w:t>
      </w:r>
      <w:r w:rsidRPr="00A41D8B">
        <w:rPr>
          <w:rFonts w:ascii="Times New Roman" w:eastAsia="Times New Roman" w:hAnsi="Times New Roman" w:cs="Times New Roman"/>
          <w:color w:val="FF0000"/>
          <w:sz w:val="28"/>
          <w:szCs w:val="28"/>
        </w:rPr>
        <w:t xml:space="preserve"> </w:t>
      </w:r>
      <w:r w:rsidRPr="00A41D8B">
        <w:rPr>
          <w:rFonts w:ascii="Times New Roman" w:eastAsia="Times New Roman" w:hAnsi="Times New Roman" w:cs="Times New Roman"/>
          <w:sz w:val="28"/>
          <w:szCs w:val="28"/>
        </w:rPr>
        <w:t>контрольного органа, обеспечивающий выполнение задач по осуществлению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9"/>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28. </w:t>
      </w:r>
      <w:r w:rsidRPr="00A41D8B">
        <w:rPr>
          <w:rFonts w:ascii="Times New Roman" w:eastAsia="Times New Roman" w:hAnsi="Times New Roman" w:cs="Times New Roman"/>
          <w:sz w:val="28"/>
          <w:szCs w:val="28"/>
        </w:rPr>
        <w:tab/>
        <w:t>Консультирование в письменной форме осуществляется должностным лицом в следующих случаях:</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а) </w:t>
      </w:r>
      <w:r w:rsidRPr="00A41D8B">
        <w:rPr>
          <w:rFonts w:ascii="Times New Roman" w:eastAsia="Times New Roman" w:hAnsi="Times New Roman" w:cs="Times New Roman"/>
          <w:sz w:val="28"/>
          <w:szCs w:val="28"/>
        </w:rPr>
        <w:tab/>
        <w:t>контролируемым лицом представлен письменный запрос о представлении письменного ответа по вопросам консультирования (к</w:t>
      </w:r>
      <w:r w:rsidRPr="00A41D8B">
        <w:rPr>
          <w:rFonts w:ascii="Times New Roman" w:eastAsia="Times New Roman" w:hAnsi="Times New Roman" w:cs="Times New Roman"/>
          <w:sz w:val="28"/>
          <w:szCs w:val="28"/>
          <w:shd w:val="clear" w:color="auto" w:fill="FFFFFF"/>
        </w:rPr>
        <w:t>онтролируемое лицо вправе направить запрос о предоставлении письменного ответа в сроки, установленные </w:t>
      </w:r>
      <w:hyperlink r:id="rId14" w:anchor="block_12" w:history="1">
        <w:r w:rsidRPr="00A41D8B">
          <w:rPr>
            <w:rFonts w:ascii="Times New Roman" w:eastAsia="Times New Roman" w:hAnsi="Times New Roman" w:cs="Times New Roman"/>
            <w:sz w:val="28"/>
            <w:szCs w:val="28"/>
            <w:shd w:val="clear" w:color="auto" w:fill="FFFFFF"/>
          </w:rPr>
          <w:t>Федеральным законом</w:t>
        </w:r>
      </w:hyperlink>
      <w:r w:rsidRPr="00A41D8B">
        <w:rPr>
          <w:rFonts w:ascii="Times New Roman" w:eastAsia="Times New Roman" w:hAnsi="Times New Roman" w:cs="Times New Roman"/>
          <w:sz w:val="28"/>
          <w:szCs w:val="28"/>
          <w:shd w:val="clear" w:color="auto" w:fill="FFFFFF"/>
        </w:rPr>
        <w:t> от 02.05.2006 №  59-ФЗ                             «О порядке рассмотрения обращений граждан Российской Федерации»</w:t>
      </w:r>
      <w:r w:rsidRPr="00A41D8B">
        <w:rPr>
          <w:rFonts w:ascii="Times New Roman" w:eastAsia="Times New Roman" w:hAnsi="Times New Roman" w:cs="Times New Roman"/>
          <w:sz w:val="28"/>
          <w:szCs w:val="28"/>
        </w:rPr>
        <w:t>);</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б) </w:t>
      </w:r>
      <w:r w:rsidRPr="00A41D8B">
        <w:rPr>
          <w:rFonts w:ascii="Times New Roman" w:eastAsia="Times New Roman" w:hAnsi="Times New Roman" w:cs="Times New Roman"/>
          <w:sz w:val="28"/>
          <w:szCs w:val="28"/>
        </w:rPr>
        <w:tab/>
        <w:t>за время консультирования предоставить ответ на поставленные вопросы невозможно;</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в) </w:t>
      </w:r>
      <w:r w:rsidRPr="00A41D8B">
        <w:rPr>
          <w:rFonts w:ascii="Times New Roman" w:eastAsia="Times New Roman" w:hAnsi="Times New Roman" w:cs="Times New Roman"/>
          <w:sz w:val="28"/>
          <w:szCs w:val="28"/>
        </w:rPr>
        <w:tab/>
        <w:t>ответ на поставленные вопросы требует дополнительного запроса сведений.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28. </w:t>
      </w:r>
      <w:r w:rsidRPr="00A41D8B">
        <w:rPr>
          <w:rFonts w:ascii="Times New Roman" w:eastAsia="Times New Roman" w:hAnsi="Times New Roman" w:cs="Times New Roman"/>
          <w:sz w:val="28"/>
          <w:szCs w:val="28"/>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консультирование осуществляется без взимания платы.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29. </w:t>
      </w:r>
      <w:r w:rsidRPr="00A41D8B">
        <w:rPr>
          <w:rFonts w:ascii="Times New Roman" w:eastAsia="Times New Roman" w:hAnsi="Times New Roman" w:cs="Times New Roman"/>
          <w:sz w:val="28"/>
          <w:szCs w:val="28"/>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30.</w:t>
      </w:r>
      <w:r w:rsidRPr="00A41D8B">
        <w:rPr>
          <w:rFonts w:ascii="Times New Roman" w:eastAsia="Times New Roman" w:hAnsi="Times New Roman" w:cs="Times New Roman"/>
          <w:sz w:val="28"/>
          <w:szCs w:val="28"/>
        </w:rPr>
        <w:tab/>
        <w:t>Контрольный орган осуществляет учет проведенных консультирований.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31. </w:t>
      </w:r>
      <w:r w:rsidRPr="00A41D8B">
        <w:rPr>
          <w:rFonts w:ascii="Times New Roman" w:eastAsia="Times New Roman" w:hAnsi="Times New Roman" w:cs="Times New Roman"/>
          <w:sz w:val="28"/>
          <w:szCs w:val="28"/>
        </w:rPr>
        <w:tab/>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32. </w:t>
      </w:r>
      <w:r w:rsidRPr="00A41D8B">
        <w:rPr>
          <w:rFonts w:ascii="Times New Roman" w:eastAsia="Times New Roman" w:hAnsi="Times New Roman" w:cs="Times New Roman"/>
          <w:sz w:val="28"/>
          <w:szCs w:val="28"/>
        </w:rPr>
        <w:tab/>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 xml:space="preserve">инспекционный визит (путем совершения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w:t>
      </w:r>
      <w:r w:rsidRPr="00A41D8B">
        <w:rPr>
          <w:rFonts w:ascii="Times New Roman" w:eastAsia="Times New Roman" w:hAnsi="Times New Roman" w:cs="Times New Roman"/>
          <w:sz w:val="28"/>
          <w:szCs w:val="28"/>
        </w:rPr>
        <w:lastRenderedPageBreak/>
        <w:t>письменных объяснений, инструментального обследования);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рейдовый осмотр (путем совершения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документарная проверка (путем получения письменных объяснений, истребования документов);</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выездная проверка (путем совершения осмотра, опроса, получения письменных объяснений, истребования документов, инструментального обследования);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выездное обследование (путем совершения осмотра, инструментального обследования (с применением видеозаписи).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33. </w:t>
      </w:r>
      <w:r w:rsidRPr="00A41D8B">
        <w:rPr>
          <w:rFonts w:ascii="Times New Roman" w:eastAsia="Times New Roman" w:hAnsi="Times New Roman" w:cs="Times New Roman"/>
          <w:sz w:val="28"/>
          <w:szCs w:val="28"/>
        </w:rPr>
        <w:tab/>
        <w:t>Выездное обследование проводится органом муниципального земельного контроля без взаимодействия с контролируемыми лицами.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34. </w:t>
      </w:r>
      <w:r w:rsidRPr="00A41D8B">
        <w:rPr>
          <w:rFonts w:ascii="Times New Roman" w:eastAsia="Times New Roman" w:hAnsi="Times New Roman" w:cs="Times New Roman"/>
          <w:sz w:val="28"/>
          <w:szCs w:val="28"/>
        </w:rPr>
        <w:tab/>
        <w:t>Контрольные (надзорные) мероприятия, указанные в пункте 32 настоящего Положения, проводятся в форме плановых и внеплановых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35. </w:t>
      </w:r>
      <w:r w:rsidRPr="00A41D8B">
        <w:rPr>
          <w:rFonts w:ascii="Times New Roman" w:eastAsia="Times New Roman" w:hAnsi="Times New Roman" w:cs="Times New Roman"/>
          <w:sz w:val="28"/>
          <w:szCs w:val="28"/>
        </w:rPr>
        <w:tab/>
        <w:t>Контрольные (надзорные) мероприятия, проводимые при взаимодействии с контролируемым лицом, проводятся на основании распоряжения Администрации, подписанного уполномоченным должностным лицом (главой Кувшиновского муниципального округа, в его отсутствии уполномоченным заместителем) о проведении контрольного (надзорного) мероприятия, по форме, утвержденной приказом Минэкономразвития России от 31.03.2021 № 151                                     «О типовых формах документов, используемых контрольным (надзорным) органом», в котором указываются: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дата, время и место принятия решения;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кем принято решение;</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3)</w:t>
      </w:r>
      <w:r w:rsidRPr="00A41D8B">
        <w:rPr>
          <w:rFonts w:ascii="Times New Roman" w:eastAsia="Times New Roman" w:hAnsi="Times New Roman" w:cs="Times New Roman"/>
          <w:sz w:val="28"/>
          <w:szCs w:val="28"/>
        </w:rPr>
        <w:tab/>
        <w:t xml:space="preserve"> основание проведения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вид контроля;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5) </w:t>
      </w:r>
      <w:r w:rsidRPr="00A41D8B">
        <w:rPr>
          <w:rFonts w:ascii="Times New Roman" w:eastAsia="Times New Roman" w:hAnsi="Times New Roman" w:cs="Times New Roman"/>
          <w:sz w:val="28"/>
          <w:szCs w:val="28"/>
        </w:rPr>
        <w:tab/>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6) </w:t>
      </w:r>
      <w:r w:rsidRPr="00A41D8B">
        <w:rPr>
          <w:rFonts w:ascii="Times New Roman" w:eastAsia="Times New Roman" w:hAnsi="Times New Roman" w:cs="Times New Roman"/>
          <w:sz w:val="28"/>
          <w:szCs w:val="28"/>
        </w:rPr>
        <w:tab/>
        <w:t>объект контроля, в отношении которого проводится контрольное (надзорное) мероприятие;</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7) </w:t>
      </w:r>
      <w:r w:rsidRPr="00A41D8B">
        <w:rPr>
          <w:rFonts w:ascii="Times New Roman" w:eastAsia="Times New Roman" w:hAnsi="Times New Roman" w:cs="Times New Roman"/>
          <w:sz w:val="28"/>
          <w:szCs w:val="28"/>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8) </w:t>
      </w:r>
      <w:r w:rsidRPr="00A41D8B">
        <w:rPr>
          <w:rFonts w:ascii="Times New Roman" w:eastAsia="Times New Roman" w:hAnsi="Times New Roman" w:cs="Times New Roman"/>
          <w:sz w:val="28"/>
          <w:szCs w:val="28"/>
        </w:rPr>
        <w:tab/>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w:t>
      </w:r>
      <w:r w:rsidRPr="00A41D8B">
        <w:rPr>
          <w:rFonts w:ascii="Times New Roman" w:eastAsia="Times New Roman" w:hAnsi="Times New Roman" w:cs="Times New Roman"/>
          <w:sz w:val="28"/>
          <w:szCs w:val="28"/>
        </w:rPr>
        <w:lastRenderedPageBreak/>
        <w:t>осмотра;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9) </w:t>
      </w:r>
      <w:r w:rsidRPr="00A41D8B">
        <w:rPr>
          <w:rFonts w:ascii="Times New Roman" w:eastAsia="Times New Roman" w:hAnsi="Times New Roman" w:cs="Times New Roman"/>
          <w:sz w:val="28"/>
          <w:szCs w:val="28"/>
        </w:rPr>
        <w:tab/>
        <w:t>вид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10) </w:t>
      </w:r>
      <w:r w:rsidRPr="00A41D8B">
        <w:rPr>
          <w:rFonts w:ascii="Times New Roman" w:eastAsia="Times New Roman" w:hAnsi="Times New Roman" w:cs="Times New Roman"/>
          <w:sz w:val="28"/>
          <w:szCs w:val="28"/>
        </w:rPr>
        <w:tab/>
        <w:t>перечень контрольных (надзорных) действий, совершаемых в рамках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11) </w:t>
      </w:r>
      <w:r w:rsidRPr="00A41D8B">
        <w:rPr>
          <w:rFonts w:ascii="Times New Roman" w:eastAsia="Times New Roman" w:hAnsi="Times New Roman" w:cs="Times New Roman"/>
          <w:sz w:val="28"/>
          <w:szCs w:val="28"/>
        </w:rPr>
        <w:tab/>
        <w:t>предмет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12) </w:t>
      </w:r>
      <w:r w:rsidRPr="00A41D8B">
        <w:rPr>
          <w:rFonts w:ascii="Times New Roman" w:eastAsia="Times New Roman" w:hAnsi="Times New Roman" w:cs="Times New Roman"/>
          <w:sz w:val="28"/>
          <w:szCs w:val="28"/>
        </w:rPr>
        <w:tab/>
        <w:t>проверочные листы, если их применение является обязательным;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13) </w:t>
      </w:r>
      <w:r w:rsidRPr="00A41D8B">
        <w:rPr>
          <w:rFonts w:ascii="Times New Roman" w:eastAsia="Times New Roman" w:hAnsi="Times New Roman" w:cs="Times New Roman"/>
          <w:sz w:val="28"/>
          <w:szCs w:val="28"/>
        </w:rPr>
        <w:tab/>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14) </w:t>
      </w:r>
      <w:r w:rsidRPr="00A41D8B">
        <w:rPr>
          <w:rFonts w:ascii="Times New Roman" w:eastAsia="Times New Roman" w:hAnsi="Times New Roman" w:cs="Times New Roman"/>
          <w:sz w:val="28"/>
          <w:szCs w:val="28"/>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36. </w:t>
      </w:r>
      <w:r w:rsidRPr="00A41D8B">
        <w:rPr>
          <w:rFonts w:ascii="Times New Roman" w:eastAsia="Times New Roman" w:hAnsi="Times New Roman" w:cs="Times New Roman"/>
          <w:sz w:val="28"/>
          <w:szCs w:val="28"/>
        </w:rPr>
        <w:tab/>
        <w:t>В случае принятия распоряжения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отраслевого (функционального) органа и (или) структурного подразделения</w:t>
      </w:r>
      <w:r w:rsidRPr="00A41D8B">
        <w:rPr>
          <w:rFonts w:ascii="Times New Roman" w:eastAsia="Times New Roman" w:hAnsi="Times New Roman" w:cs="Times New Roman"/>
          <w:color w:val="FF0000"/>
          <w:sz w:val="28"/>
          <w:szCs w:val="28"/>
        </w:rPr>
        <w:t xml:space="preserve"> </w:t>
      </w:r>
      <w:r w:rsidRPr="00A41D8B">
        <w:rPr>
          <w:rFonts w:ascii="Times New Roman" w:eastAsia="Times New Roman" w:hAnsi="Times New Roman" w:cs="Times New Roman"/>
          <w:sz w:val="28"/>
          <w:szCs w:val="28"/>
        </w:rPr>
        <w:t>контрольного органа, обеспечивающий выполнение задач по осуществлению муниципального контроля о проведении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37. </w:t>
      </w:r>
      <w:r w:rsidRPr="00A41D8B">
        <w:rPr>
          <w:rFonts w:ascii="Times New Roman" w:eastAsia="Times New Roman" w:hAnsi="Times New Roman" w:cs="Times New Roman"/>
          <w:sz w:val="28"/>
          <w:szCs w:val="28"/>
        </w:rPr>
        <w:tab/>
        <w:t>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38. </w:t>
      </w:r>
      <w:r w:rsidRPr="00A41D8B">
        <w:rPr>
          <w:rFonts w:ascii="Times New Roman" w:eastAsia="Times New Roman" w:hAnsi="Times New Roman" w:cs="Times New Roman"/>
          <w:sz w:val="28"/>
          <w:szCs w:val="28"/>
        </w:rPr>
        <w:tab/>
        <w:t>Орган муниципального земельного 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lastRenderedPageBreak/>
        <w:t xml:space="preserve">39. </w:t>
      </w:r>
      <w:r w:rsidRPr="00A41D8B">
        <w:rPr>
          <w:rFonts w:ascii="Times New Roman" w:eastAsia="Times New Roman" w:hAnsi="Times New Roman" w:cs="Times New Roman"/>
          <w:sz w:val="28"/>
          <w:szCs w:val="28"/>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40. </w:t>
      </w:r>
      <w:r w:rsidRPr="00A41D8B">
        <w:rPr>
          <w:rFonts w:ascii="Times New Roman" w:eastAsia="Times New Roman" w:hAnsi="Times New Roman" w:cs="Times New Roman"/>
          <w:sz w:val="28"/>
          <w:szCs w:val="28"/>
        </w:rPr>
        <w:tab/>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3-6 части 1 и частью 3 статьи 57 Федерального закона № 248-ФЗ.</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41. </w:t>
      </w:r>
      <w:r w:rsidRPr="00A41D8B">
        <w:rPr>
          <w:rFonts w:ascii="Times New Roman" w:eastAsia="Times New Roman" w:hAnsi="Times New Roman" w:cs="Times New Roman"/>
          <w:sz w:val="28"/>
          <w:szCs w:val="28"/>
        </w:rPr>
        <w:tab/>
        <w:t>При проведении внепланового контрольного (надзорного) мероприятия система оценки и управления рисками не применяется.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42. </w:t>
      </w:r>
      <w:r w:rsidRPr="00A41D8B">
        <w:rPr>
          <w:rFonts w:ascii="Times New Roman" w:eastAsia="Times New Roman" w:hAnsi="Times New Roman" w:cs="Times New Roman"/>
          <w:sz w:val="28"/>
          <w:szCs w:val="28"/>
        </w:rPr>
        <w:tab/>
        <w:t>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43. </w:t>
      </w:r>
      <w:r w:rsidRPr="00A41D8B">
        <w:rPr>
          <w:rFonts w:ascii="Times New Roman" w:eastAsia="Times New Roman" w:hAnsi="Times New Roman" w:cs="Times New Roman"/>
          <w:sz w:val="28"/>
          <w:szCs w:val="28"/>
        </w:rPr>
        <w:tab/>
        <w:t>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02.07.2021 № 294 «О реализации Федерального закона от 31.07.2020 № 248-ФЗ                          «О государственном контроле (надзоре) и муниципальном контроле в Российской Федерации».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44. </w:t>
      </w:r>
      <w:r w:rsidRPr="00A41D8B">
        <w:rPr>
          <w:rFonts w:ascii="Times New Roman" w:eastAsia="Times New Roman" w:hAnsi="Times New Roman" w:cs="Times New Roman"/>
          <w:sz w:val="28"/>
          <w:szCs w:val="28"/>
        </w:rPr>
        <w:tab/>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(инспектором) отраслевого (функционального) органа и (или) структурного подразделения</w:t>
      </w:r>
      <w:r w:rsidRPr="00A41D8B">
        <w:rPr>
          <w:rFonts w:ascii="Times New Roman" w:eastAsia="Times New Roman" w:hAnsi="Times New Roman" w:cs="Times New Roman"/>
          <w:color w:val="FF0000"/>
          <w:sz w:val="28"/>
          <w:szCs w:val="28"/>
        </w:rPr>
        <w:t xml:space="preserve"> </w:t>
      </w:r>
      <w:r w:rsidRPr="00A41D8B">
        <w:rPr>
          <w:rFonts w:ascii="Times New Roman" w:eastAsia="Times New Roman" w:hAnsi="Times New Roman" w:cs="Times New Roman"/>
          <w:sz w:val="28"/>
          <w:szCs w:val="28"/>
        </w:rPr>
        <w:t>контрольного органа, обеспечивающего выполнение задач по осуществлению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Для фиксации доказательств нарушений обязательных требований могут </w:t>
      </w:r>
      <w:r w:rsidRPr="00A41D8B">
        <w:rPr>
          <w:rFonts w:ascii="Times New Roman" w:eastAsia="Times New Roman" w:hAnsi="Times New Roman" w:cs="Times New Roman"/>
          <w:sz w:val="28"/>
          <w:szCs w:val="28"/>
        </w:rPr>
        <w:lastRenderedPageBreak/>
        <w:t>быть использованы любые имеющиеся в распоряжении технические средства фотосъемки, аудио- и видеозаписи.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45. </w:t>
      </w:r>
      <w:r w:rsidRPr="00A41D8B">
        <w:rPr>
          <w:rFonts w:ascii="Times New Roman" w:eastAsia="Times New Roman" w:hAnsi="Times New Roman" w:cs="Times New Roman"/>
          <w:sz w:val="28"/>
          <w:szCs w:val="28"/>
        </w:rPr>
        <w:tab/>
        <w:t>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46. </w:t>
      </w:r>
      <w:r w:rsidRPr="00A41D8B">
        <w:rPr>
          <w:rFonts w:ascii="Times New Roman" w:eastAsia="Times New Roman" w:hAnsi="Times New Roman" w:cs="Times New Roman"/>
          <w:sz w:val="28"/>
          <w:szCs w:val="28"/>
        </w:rPr>
        <w:tab/>
        <w:t>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47. </w:t>
      </w:r>
      <w:r w:rsidRPr="00A41D8B">
        <w:rPr>
          <w:rFonts w:ascii="Times New Roman" w:eastAsia="Times New Roman" w:hAnsi="Times New Roman" w:cs="Times New Roman"/>
          <w:sz w:val="28"/>
          <w:szCs w:val="28"/>
        </w:rPr>
        <w:tab/>
        <w:t>Информация о контрольных (надзорных) мероприятиях размещается     в едином реестре контрольных (надзорных) мероприятий.</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48. </w:t>
      </w:r>
      <w:r w:rsidRPr="00A41D8B">
        <w:rPr>
          <w:rFonts w:ascii="Times New Roman" w:eastAsia="Times New Roman" w:hAnsi="Times New Roman" w:cs="Times New Roman"/>
          <w:sz w:val="28"/>
          <w:szCs w:val="28"/>
        </w:rPr>
        <w:tab/>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49. </w:t>
      </w:r>
      <w:r w:rsidRPr="00A41D8B">
        <w:rPr>
          <w:rFonts w:ascii="Times New Roman" w:eastAsia="Times New Roman" w:hAnsi="Times New Roman" w:cs="Times New Roman"/>
          <w:sz w:val="28"/>
          <w:szCs w:val="28"/>
        </w:rPr>
        <w:tab/>
        <w:t>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 xml:space="preserve">незамедлительно принять предусмотренные законодательством </w:t>
      </w:r>
      <w:r w:rsidRPr="00A41D8B">
        <w:rPr>
          <w:rFonts w:ascii="Times New Roman" w:eastAsia="Times New Roman" w:hAnsi="Times New Roman" w:cs="Times New Roman"/>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2) </w:t>
      </w:r>
      <w:r w:rsidRPr="00A41D8B">
        <w:rPr>
          <w:rFonts w:ascii="Times New Roman" w:eastAsia="Times New Roman" w:hAnsi="Times New Roman" w:cs="Times New Roman"/>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4) </w:t>
      </w:r>
      <w:r w:rsidRPr="00A41D8B">
        <w:rPr>
          <w:rFonts w:ascii="Times New Roman" w:eastAsia="Times New Roman" w:hAnsi="Times New Roman" w:cs="Times New Roman"/>
          <w:sz w:val="28"/>
          <w:szCs w:val="28"/>
        </w:rPr>
        <w:tab/>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50. </w:t>
      </w:r>
      <w:r w:rsidRPr="00A41D8B">
        <w:rPr>
          <w:rFonts w:ascii="Times New Roman" w:eastAsia="Times New Roman" w:hAnsi="Times New Roman" w:cs="Times New Roman"/>
          <w:sz w:val="28"/>
          <w:szCs w:val="28"/>
        </w:rPr>
        <w:tab/>
        <w:t>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w:t>
      </w:r>
      <w:r w:rsidRPr="00A41D8B">
        <w:rPr>
          <w:rFonts w:ascii="Times New Roman" w:eastAsia="Times New Roman" w:hAnsi="Times New Roman" w:cs="Times New Roman"/>
          <w:sz w:val="28"/>
          <w:szCs w:val="28"/>
          <w:shd w:val="clear" w:color="auto" w:fill="FFFFFF"/>
        </w:rPr>
        <w:t>досудебный порядок подачи жалоб при осуществлении муниципального земельного контроля не применяется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51. </w:t>
      </w:r>
      <w:r w:rsidRPr="00A41D8B">
        <w:rPr>
          <w:rFonts w:ascii="Times New Roman" w:eastAsia="Calibri" w:hAnsi="Times New Roman" w:cs="Times New Roman"/>
          <w:sz w:val="28"/>
          <w:szCs w:val="28"/>
          <w:lang w:eastAsia="en-US"/>
        </w:rPr>
        <w:tab/>
        <w:t xml:space="preserve">Органом, осуществляющими контроль за исполнением предписаний, иных решений, выданных в рамках проведения земельного контроля, является Администрация </w:t>
      </w:r>
      <w:r w:rsidRPr="00A41D8B">
        <w:rPr>
          <w:rFonts w:ascii="Times New Roman" w:eastAsia="Times New Roman" w:hAnsi="Times New Roman" w:cs="Times New Roman"/>
          <w:sz w:val="28"/>
          <w:szCs w:val="28"/>
        </w:rPr>
        <w:t>в лице отраслевого (функционального) органа и (или) структурного подразделения</w:t>
      </w:r>
      <w:r w:rsidRPr="00A41D8B">
        <w:rPr>
          <w:rFonts w:ascii="Times New Roman" w:eastAsia="Calibri" w:hAnsi="Times New Roman" w:cs="Times New Roman"/>
          <w:sz w:val="28"/>
          <w:szCs w:val="28"/>
          <w:lang w:eastAsia="en-US"/>
        </w:rPr>
        <w:t xml:space="preserve">. </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Уполномоченное должностное лицо Администрации по ходатайству контролируемого лица, по представлению </w:t>
      </w:r>
      <w:r w:rsidRPr="00A41D8B">
        <w:rPr>
          <w:rFonts w:ascii="Times New Roman" w:eastAsia="Times New Roman" w:hAnsi="Times New Roman" w:cs="Times New Roman"/>
          <w:sz w:val="28"/>
          <w:szCs w:val="28"/>
        </w:rPr>
        <w:t>в лице отраслевого (функционального) органа и (или) структурного подразделения, осуществляющего земельный контроль</w:t>
      </w:r>
      <w:r w:rsidRPr="00A41D8B">
        <w:rPr>
          <w:rFonts w:ascii="Times New Roman" w:eastAsia="Calibri" w:hAnsi="Times New Roman" w:cs="Times New Roman"/>
          <w:sz w:val="28"/>
          <w:szCs w:val="28"/>
          <w:lang w:eastAsia="en-US"/>
        </w:rPr>
        <w:t xml:space="preserve"> вправе внести изменения в решение в сторону улучшения положения контролируемого лица.</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lastRenderedPageBreak/>
        <w:t xml:space="preserve">52. </w:t>
      </w:r>
      <w:r w:rsidRPr="00A41D8B">
        <w:rPr>
          <w:rFonts w:ascii="Times New Roman" w:eastAsia="Calibri" w:hAnsi="Times New Roman" w:cs="Times New Roman"/>
          <w:sz w:val="28"/>
          <w:szCs w:val="28"/>
          <w:lang w:eastAsia="en-US"/>
        </w:rPr>
        <w:tab/>
        <w:t>При наличии обстоятельств, вследствие которых исполнение решения невозможно в установленные сроки, уполномоченное должностное лицо Администрации может отсрочить исполнение решения на срок до одного года, о чем принимается соответствующее решение. Решение об отсрочке исполнения решения принимается в порядке, предусмотренном ст. 89 Закона № 248-ФЗ для рассмотрения возражений в отношении акта контрольного (надзорного) мероприятия.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53. </w:t>
      </w:r>
      <w:r w:rsidRPr="00A41D8B">
        <w:rPr>
          <w:rFonts w:ascii="Times New Roman" w:eastAsia="Calibri" w:hAnsi="Times New Roman" w:cs="Times New Roman"/>
          <w:sz w:val="28"/>
          <w:szCs w:val="28"/>
          <w:lang w:eastAsia="en-US"/>
        </w:rPr>
        <w:tab/>
        <w:t>Разрешение вопросов, связанных с исполнением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Должностным лицом Администрации, вынесшим решение, рассматриваются следующие вопросы, связанные с исполнением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w:t>
      </w:r>
      <w:r w:rsidRPr="00A41D8B">
        <w:rPr>
          <w:rFonts w:ascii="Times New Roman" w:eastAsia="Calibri" w:hAnsi="Times New Roman" w:cs="Times New Roman"/>
          <w:sz w:val="28"/>
          <w:szCs w:val="28"/>
          <w:lang w:eastAsia="en-US"/>
        </w:rPr>
        <w:tab/>
        <w:t xml:space="preserve"> о разъяснении способа и порядка исполнения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об отсрочке исполнения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w:t>
      </w:r>
      <w:r w:rsidRPr="00A41D8B">
        <w:rPr>
          <w:rFonts w:ascii="Times New Roman" w:eastAsia="Calibri" w:hAnsi="Times New Roman" w:cs="Times New Roman"/>
          <w:sz w:val="28"/>
          <w:szCs w:val="28"/>
          <w:lang w:eastAsia="en-US"/>
        </w:rPr>
        <w:tab/>
        <w:t>о приостановлении исполнения решения, возобновлении ранее приостановленного исполнения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 </w:t>
      </w:r>
      <w:r w:rsidRPr="00A41D8B">
        <w:rPr>
          <w:rFonts w:ascii="Times New Roman" w:eastAsia="Calibri" w:hAnsi="Times New Roman" w:cs="Times New Roman"/>
          <w:sz w:val="28"/>
          <w:szCs w:val="28"/>
          <w:lang w:eastAsia="en-US"/>
        </w:rPr>
        <w:tab/>
        <w:t>о прекращении исполнения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Указанные вопросы рассматриваются должностным лицом Администрации, вынесшим решение, по ходатайству контролируемого лица или по представлению </w:t>
      </w:r>
      <w:r w:rsidRPr="00A41D8B">
        <w:rPr>
          <w:rFonts w:ascii="Times New Roman" w:eastAsia="Times New Roman" w:hAnsi="Times New Roman" w:cs="Times New Roman"/>
          <w:sz w:val="28"/>
          <w:szCs w:val="28"/>
        </w:rPr>
        <w:t>в лице отраслевого (функционального) органа и (или) структурного подразделения</w:t>
      </w:r>
      <w:r w:rsidRPr="00A41D8B">
        <w:rPr>
          <w:rFonts w:ascii="Times New Roman" w:eastAsia="Calibri" w:hAnsi="Times New Roman" w:cs="Times New Roman"/>
          <w:sz w:val="28"/>
          <w:szCs w:val="28"/>
          <w:lang w:eastAsia="en-US"/>
        </w:rPr>
        <w:t xml:space="preserve"> в течение десяти рабочих дней со дня поступления в Администрацию ходатайства или направления представления. В случае отсутствия указанного должностного лица Администрации вопросы передаются на рассмотрение иного должностного лица Администрации в порядке, установленном Администрацией.</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Контролируемое лицо информируется о месте и времени рассмотрения вопросов, связанных с исполнением решения. Неявка контролируемого лица без уважительной причины не является препятствием для рассмотрения соответствующих вопросов.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54. </w:t>
      </w:r>
      <w:r w:rsidRPr="00A41D8B">
        <w:rPr>
          <w:rFonts w:ascii="Times New Roman" w:eastAsia="Calibri" w:hAnsi="Times New Roman" w:cs="Times New Roman"/>
          <w:sz w:val="28"/>
          <w:szCs w:val="28"/>
          <w:lang w:eastAsia="en-US"/>
        </w:rPr>
        <w:tab/>
        <w:t>Окончание исполнения решения.</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По истечении срока исполнения контролируемым лицом решения об устранении выявленного нарушения обязательных требований, принятого в соответствии с ч. 2 ст. 90 Закона № 248-ФЗ, Администрация </w:t>
      </w:r>
      <w:r w:rsidRPr="00A41D8B">
        <w:rPr>
          <w:rFonts w:ascii="Times New Roman" w:eastAsia="Times New Roman" w:hAnsi="Times New Roman" w:cs="Times New Roman"/>
          <w:sz w:val="28"/>
          <w:szCs w:val="28"/>
        </w:rPr>
        <w:t>в лице отраслевого (функционального) органа и (или) структурного подразделения</w:t>
      </w:r>
      <w:r w:rsidRPr="00A41D8B">
        <w:rPr>
          <w:rFonts w:ascii="Times New Roman" w:eastAsia="Calibri" w:hAnsi="Times New Roman" w:cs="Times New Roman"/>
          <w:sz w:val="28"/>
          <w:szCs w:val="28"/>
          <w:lang w:eastAsia="en-US"/>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Администрация </w:t>
      </w:r>
      <w:r w:rsidRPr="00A41D8B">
        <w:rPr>
          <w:rFonts w:ascii="Times New Roman" w:eastAsia="Times New Roman" w:hAnsi="Times New Roman" w:cs="Times New Roman"/>
          <w:sz w:val="28"/>
          <w:szCs w:val="28"/>
        </w:rPr>
        <w:t>в лице отраслевого (функционального) органа и (или) структурного подразделения</w:t>
      </w:r>
      <w:r w:rsidRPr="00A41D8B">
        <w:rPr>
          <w:rFonts w:ascii="Times New Roman" w:eastAsia="Calibri" w:hAnsi="Times New Roman" w:cs="Times New Roman"/>
          <w:sz w:val="28"/>
          <w:szCs w:val="28"/>
          <w:lang w:eastAsia="en-US"/>
        </w:rPr>
        <w:t xml:space="preserve"> оценивает исполнение указанного решения путем проведения документарной проверки.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 xml:space="preserve">В случае, если по итогам проведения контрольного мероприятия об оценке исполнения решения об устранении выявленного нарушения обязательных требований принято решение о привлечении контролируемого лица к </w:t>
      </w:r>
      <w:r w:rsidRPr="00A41D8B">
        <w:rPr>
          <w:rFonts w:ascii="Times New Roman" w:eastAsia="Calibri" w:hAnsi="Times New Roman" w:cs="Times New Roman"/>
          <w:sz w:val="28"/>
          <w:szCs w:val="28"/>
          <w:lang w:eastAsia="en-US"/>
        </w:rPr>
        <w:lastRenderedPageBreak/>
        <w:t>административной ответственности за неисполнение или ненадлежащее исполнение решения Администрации, Администрация в течение пяти рабочих дней со дня вступления в силу постановления о назначении административного наказания вновь выдает контролируемому лицу акт контрольного мероприятия,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1D8B" w:rsidRPr="00A41D8B" w:rsidRDefault="00A41D8B" w:rsidP="00A41D8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41D8B">
        <w:rPr>
          <w:rFonts w:ascii="Times New Roman" w:eastAsia="Calibri" w:hAnsi="Times New Roman" w:cs="Times New Roman"/>
          <w:sz w:val="28"/>
          <w:szCs w:val="28"/>
          <w:lang w:eastAsia="en-US"/>
        </w:rPr>
        <w:t>Информация об исполнении решения Администрации в полном объеме вносится в единый реестр контрольных мероприятий.</w:t>
      </w: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1D8B" w:rsidRPr="00A41D8B" w:rsidRDefault="00A41D8B" w:rsidP="00A41D8B">
      <w:pPr>
        <w:keepNext/>
        <w:spacing w:after="0" w:line="240" w:lineRule="auto"/>
        <w:jc w:val="right"/>
        <w:outlineLvl w:val="0"/>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lastRenderedPageBreak/>
        <w:t>Приложение 1</w:t>
      </w:r>
    </w:p>
    <w:p w:rsidR="00A41D8B" w:rsidRPr="00A41D8B" w:rsidRDefault="00A41D8B" w:rsidP="00A41D8B">
      <w:pPr>
        <w:keepNext/>
        <w:spacing w:after="0" w:line="240" w:lineRule="auto"/>
        <w:jc w:val="right"/>
        <w:outlineLvl w:val="0"/>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 xml:space="preserve"> к Положению о муниципальном земельном</w:t>
      </w:r>
    </w:p>
    <w:p w:rsidR="00A41D8B" w:rsidRPr="00A41D8B" w:rsidRDefault="00A41D8B" w:rsidP="00A41D8B">
      <w:pPr>
        <w:keepNext/>
        <w:spacing w:after="0" w:line="240" w:lineRule="auto"/>
        <w:jc w:val="right"/>
        <w:outlineLvl w:val="0"/>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 xml:space="preserve">контроле на территории Кувшиновского </w:t>
      </w:r>
    </w:p>
    <w:p w:rsidR="00A41D8B" w:rsidRPr="00A41D8B" w:rsidRDefault="00A41D8B" w:rsidP="00A41D8B">
      <w:pPr>
        <w:keepNext/>
        <w:spacing w:after="0" w:line="240" w:lineRule="auto"/>
        <w:jc w:val="right"/>
        <w:outlineLvl w:val="0"/>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муниципального округа Тверской области</w:t>
      </w:r>
    </w:p>
    <w:p w:rsidR="00A41D8B" w:rsidRPr="00A41D8B" w:rsidRDefault="00A41D8B" w:rsidP="00A41D8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A41D8B" w:rsidRPr="00A41D8B" w:rsidRDefault="00A41D8B" w:rsidP="00A41D8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A41D8B" w:rsidRPr="00A41D8B" w:rsidRDefault="00A41D8B" w:rsidP="00A41D8B">
      <w:pPr>
        <w:keepNext/>
        <w:spacing w:after="0" w:line="240" w:lineRule="auto"/>
        <w:jc w:val="center"/>
        <w:outlineLvl w:val="0"/>
        <w:rPr>
          <w:rFonts w:ascii="Times New Roman" w:eastAsia="Times New Roman" w:hAnsi="Times New Roman" w:cs="Times New Roman"/>
          <w:bCs/>
          <w:kern w:val="32"/>
          <w:sz w:val="28"/>
          <w:szCs w:val="28"/>
          <w:lang w:eastAsia="en-US"/>
        </w:rPr>
      </w:pPr>
      <w:bookmarkStart w:id="11" w:name="sub_1101"/>
      <w:r w:rsidRPr="00A41D8B">
        <w:rPr>
          <w:rFonts w:ascii="Times New Roman" w:eastAsia="Times New Roman" w:hAnsi="Times New Roman" w:cs="Times New Roman"/>
          <w:bCs/>
          <w:kern w:val="32"/>
          <w:sz w:val="28"/>
          <w:szCs w:val="28"/>
          <w:lang w:eastAsia="en-US"/>
        </w:rPr>
        <w:t>Критерии</w:t>
      </w:r>
      <w:r w:rsidRPr="00A41D8B">
        <w:rPr>
          <w:rFonts w:ascii="Times New Roman" w:eastAsia="Times New Roman" w:hAnsi="Times New Roman" w:cs="Times New Roman"/>
          <w:bCs/>
          <w:kern w:val="32"/>
          <w:sz w:val="28"/>
          <w:szCs w:val="28"/>
          <w:lang w:eastAsia="en-US"/>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w:t>
      </w:r>
    </w:p>
    <w:p w:rsidR="00A41D8B" w:rsidRPr="00A41D8B" w:rsidRDefault="00A41D8B" w:rsidP="00A41D8B">
      <w:pPr>
        <w:keepNext/>
        <w:spacing w:after="0" w:line="240" w:lineRule="auto"/>
        <w:jc w:val="center"/>
        <w:outlineLvl w:val="0"/>
        <w:rPr>
          <w:rFonts w:ascii="Times New Roman" w:eastAsia="Times New Roman" w:hAnsi="Times New Roman" w:cs="Times New Roman"/>
          <w:bCs/>
          <w:kern w:val="32"/>
          <w:sz w:val="28"/>
          <w:szCs w:val="28"/>
          <w:lang w:eastAsia="en-US"/>
        </w:rPr>
      </w:pPr>
      <w:r w:rsidRPr="00A41D8B">
        <w:rPr>
          <w:rFonts w:ascii="Times New Roman" w:eastAsia="Times New Roman" w:hAnsi="Times New Roman" w:cs="Times New Roman"/>
          <w:bCs/>
          <w:kern w:val="32"/>
          <w:sz w:val="28"/>
          <w:szCs w:val="28"/>
          <w:lang w:eastAsia="en-US"/>
        </w:rPr>
        <w:t xml:space="preserve"> категории риска при осуществлении на территории</w:t>
      </w:r>
    </w:p>
    <w:p w:rsidR="00A41D8B" w:rsidRPr="00A41D8B" w:rsidRDefault="00A41D8B" w:rsidP="00A41D8B">
      <w:pPr>
        <w:keepNext/>
        <w:spacing w:after="0" w:line="240" w:lineRule="auto"/>
        <w:jc w:val="center"/>
        <w:outlineLvl w:val="0"/>
        <w:rPr>
          <w:rFonts w:ascii="Times New Roman" w:eastAsia="Times New Roman" w:hAnsi="Times New Roman" w:cs="Times New Roman"/>
          <w:bCs/>
          <w:kern w:val="32"/>
          <w:sz w:val="28"/>
          <w:szCs w:val="28"/>
          <w:lang w:eastAsia="en-US"/>
        </w:rPr>
      </w:pPr>
      <w:r w:rsidRPr="00A41D8B">
        <w:rPr>
          <w:rFonts w:ascii="Times New Roman" w:eastAsia="Times New Roman" w:hAnsi="Times New Roman" w:cs="Times New Roman"/>
          <w:bCs/>
          <w:kern w:val="32"/>
          <w:sz w:val="28"/>
          <w:szCs w:val="28"/>
          <w:lang w:eastAsia="en-US"/>
        </w:rPr>
        <w:t>Кувшиновского муниципального округа</w:t>
      </w:r>
    </w:p>
    <w:p w:rsidR="00A41D8B" w:rsidRPr="00A41D8B" w:rsidRDefault="00A41D8B" w:rsidP="00A41D8B">
      <w:pPr>
        <w:keepNext/>
        <w:spacing w:after="0" w:line="240" w:lineRule="auto"/>
        <w:jc w:val="center"/>
        <w:outlineLvl w:val="0"/>
        <w:rPr>
          <w:rFonts w:ascii="Times New Roman" w:eastAsia="Times New Roman" w:hAnsi="Times New Roman" w:cs="Times New Roman"/>
          <w:bCs/>
          <w:kern w:val="32"/>
          <w:sz w:val="28"/>
          <w:szCs w:val="28"/>
          <w:lang w:eastAsia="en-US"/>
        </w:rPr>
      </w:pPr>
      <w:r w:rsidRPr="00A41D8B">
        <w:rPr>
          <w:rFonts w:ascii="Times New Roman" w:eastAsia="Times New Roman" w:hAnsi="Times New Roman" w:cs="Times New Roman"/>
          <w:bCs/>
          <w:kern w:val="32"/>
          <w:sz w:val="28"/>
          <w:szCs w:val="28"/>
          <w:lang w:eastAsia="en-US"/>
        </w:rPr>
        <w:t>муниципального земельного контроля</w:t>
      </w:r>
    </w:p>
    <w:p w:rsidR="00A41D8B" w:rsidRPr="00A41D8B" w:rsidRDefault="00A41D8B" w:rsidP="00A41D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1. </w:t>
      </w:r>
      <w:r w:rsidRPr="00A41D8B">
        <w:rPr>
          <w:rFonts w:ascii="Times New Roman" w:eastAsia="Times New Roman" w:hAnsi="Times New Roman" w:cs="Times New Roman"/>
          <w:sz w:val="28"/>
          <w:szCs w:val="28"/>
        </w:rPr>
        <w:tab/>
        <w:t>К категории среднего риска относятся:</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11011"/>
      <w:bookmarkEnd w:id="11"/>
      <w:r w:rsidRPr="00A41D8B">
        <w:rPr>
          <w:rFonts w:ascii="Times New Roman" w:eastAsia="Times New Roman" w:hAnsi="Times New Roman" w:cs="Times New Roman"/>
          <w:sz w:val="28"/>
          <w:szCs w:val="28"/>
        </w:rPr>
        <w:t xml:space="preserve">а) </w:t>
      </w:r>
      <w:r w:rsidRPr="00A41D8B">
        <w:rPr>
          <w:rFonts w:ascii="Times New Roman" w:eastAsia="Times New Roman" w:hAnsi="Times New Roman" w:cs="Times New Roman"/>
          <w:sz w:val="28"/>
          <w:szCs w:val="28"/>
        </w:rPr>
        <w:tab/>
        <w:t>земельные участки, граничащие с земельными участками, предназначенными для захоронения и размещения отходов производства и потребления</w:t>
      </w:r>
      <w:bookmarkStart w:id="13" w:name="sub_10122"/>
      <w:r w:rsidRPr="00A41D8B">
        <w:rPr>
          <w:rFonts w:ascii="Times New Roman" w:eastAsia="Times New Roman" w:hAnsi="Times New Roman" w:cs="Times New Roman"/>
        </w:rPr>
        <w:t xml:space="preserve"> (</w:t>
      </w:r>
      <w:r w:rsidRPr="00A41D8B">
        <w:rPr>
          <w:rFonts w:ascii="Times New Roman" w:eastAsia="Times New Roman" w:hAnsi="Times New Roman" w:cs="Times New Roman"/>
          <w:sz w:val="28"/>
          <w:szCs w:val="28"/>
        </w:rPr>
        <w:t>Специальная деятельность</w:t>
      </w:r>
      <w:bookmarkEnd w:id="13"/>
      <w:r w:rsidRPr="00A41D8B">
        <w:rPr>
          <w:rFonts w:ascii="Times New Roman" w:eastAsia="Times New Roman" w:hAnsi="Times New Roman" w:cs="Times New Roman"/>
          <w:sz w:val="28"/>
          <w:szCs w:val="28"/>
        </w:rPr>
        <w:t>), размещения кладбищ</w:t>
      </w:r>
      <w:bookmarkStart w:id="14" w:name="sub_10121"/>
      <w:r w:rsidRPr="00A41D8B">
        <w:rPr>
          <w:rFonts w:ascii="Times New Roman" w:eastAsia="Times New Roman" w:hAnsi="Times New Roman" w:cs="Times New Roman"/>
          <w:sz w:val="28"/>
          <w:szCs w:val="28"/>
        </w:rPr>
        <w:t xml:space="preserve"> (Ритуальная деятельность</w:t>
      </w:r>
      <w:bookmarkEnd w:id="14"/>
      <w:r w:rsidRPr="00A41D8B">
        <w:rPr>
          <w:rFonts w:ascii="Times New Roman" w:eastAsia="Times New Roman" w:hAnsi="Times New Roman" w:cs="Times New Roman"/>
          <w:sz w:val="28"/>
          <w:szCs w:val="28"/>
        </w:rPr>
        <w:t>);</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2012"/>
      <w:bookmarkStart w:id="16" w:name="sub_11012"/>
      <w:bookmarkEnd w:id="12"/>
      <w:r w:rsidRPr="00A41D8B">
        <w:rPr>
          <w:rFonts w:ascii="Times New Roman" w:eastAsia="Times New Roman" w:hAnsi="Times New Roman" w:cs="Times New Roman"/>
          <w:sz w:val="28"/>
          <w:szCs w:val="28"/>
        </w:rPr>
        <w:t xml:space="preserve">б) </w:t>
      </w:r>
      <w:r w:rsidRPr="00A41D8B">
        <w:rPr>
          <w:rFonts w:ascii="Times New Roman" w:eastAsia="Times New Roman" w:hAnsi="Times New Roman" w:cs="Times New Roman"/>
          <w:sz w:val="28"/>
          <w:szCs w:val="28"/>
        </w:rPr>
        <w:tab/>
        <w:t>земельные участки, предназначенные для гаражного и (или) жилищного строительства (в том числе ИЖС), ведения личного подсобного хозяйства (в том числе приусадебные земельные участки)</w:t>
      </w:r>
      <w:bookmarkEnd w:id="15"/>
      <w:r w:rsidRPr="00A41D8B">
        <w:rPr>
          <w:rFonts w:ascii="Times New Roman" w:eastAsia="Times New Roman" w:hAnsi="Times New Roman" w:cs="Times New Roman"/>
          <w:sz w:val="28"/>
          <w:szCs w:val="28"/>
        </w:rPr>
        <w:t>;</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в) </w:t>
      </w:r>
      <w:r w:rsidRPr="00A41D8B">
        <w:rPr>
          <w:rFonts w:ascii="Times New Roman" w:eastAsia="Times New Roman" w:hAnsi="Times New Roman" w:cs="Times New Roman"/>
          <w:sz w:val="28"/>
          <w:szCs w:val="28"/>
        </w:rPr>
        <w:tab/>
        <w:t>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sidRPr="00A41D8B">
        <w:rPr>
          <w:rFonts w:ascii="Times New Roman" w:eastAsia="Times New Roman" w:hAnsi="Times New Roman" w:cs="Times New Roman"/>
          <w:sz w:val="28"/>
          <w:szCs w:val="28"/>
        </w:rPr>
        <w:t xml:space="preserve">г) </w:t>
      </w:r>
      <w:r w:rsidRPr="00A41D8B">
        <w:rPr>
          <w:rFonts w:ascii="Times New Roman" w:eastAsia="Times New Roman" w:hAnsi="Times New Roman" w:cs="Times New Roman"/>
          <w:sz w:val="28"/>
          <w:szCs w:val="28"/>
        </w:rPr>
        <w:tab/>
        <w:t xml:space="preserve">земельные участки </w:t>
      </w:r>
      <w:r w:rsidRPr="00A41D8B">
        <w:rPr>
          <w:rFonts w:ascii="Times New Roman" w:eastAsia="Times New Roman" w:hAnsi="Times New Roman" w:cs="Times New Roman"/>
          <w:color w:val="000000"/>
          <w:sz w:val="28"/>
          <w:szCs w:val="28"/>
          <w:shd w:val="clear" w:color="auto" w:fill="FFFFFF"/>
        </w:rPr>
        <w:t>сельскохозяйственных угодий, заросшие древесно-кустарниковой растительностью, сорняками (в том числе борщевиком Сосновского)</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sidRPr="00A41D8B">
        <w:rPr>
          <w:rFonts w:ascii="Times New Roman" w:eastAsia="Times New Roman" w:hAnsi="Times New Roman" w:cs="Times New Roman"/>
          <w:sz w:val="28"/>
          <w:szCs w:val="28"/>
        </w:rPr>
        <w:t xml:space="preserve">д) </w:t>
      </w:r>
      <w:r w:rsidRPr="00A41D8B">
        <w:rPr>
          <w:rFonts w:ascii="Times New Roman" w:eastAsia="Times New Roman" w:hAnsi="Times New Roman" w:cs="Times New Roman"/>
          <w:sz w:val="28"/>
          <w:szCs w:val="28"/>
        </w:rPr>
        <w:tab/>
        <w:t xml:space="preserve">земельные участки, </w:t>
      </w:r>
      <w:r w:rsidRPr="00A41D8B">
        <w:rPr>
          <w:rFonts w:ascii="Times New Roman" w:eastAsia="Times New Roman" w:hAnsi="Times New Roman" w:cs="Times New Roman"/>
          <w:color w:val="000000"/>
          <w:sz w:val="28"/>
          <w:szCs w:val="28"/>
          <w:shd w:val="clear" w:color="auto" w:fill="FFFFFF"/>
        </w:rPr>
        <w:t>заросшие борщевиком Сосновского, в том числе на площади более 30%.</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2.</w:t>
      </w:r>
      <w:r w:rsidRPr="00A41D8B">
        <w:rPr>
          <w:rFonts w:ascii="Times New Roman" w:eastAsia="Times New Roman" w:hAnsi="Times New Roman" w:cs="Times New Roman"/>
          <w:sz w:val="28"/>
          <w:szCs w:val="28"/>
        </w:rPr>
        <w:tab/>
        <w:t xml:space="preserve"> К категории умеренного риска относятся:</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а) </w:t>
      </w:r>
      <w:bookmarkEnd w:id="16"/>
      <w:r w:rsidRPr="00A41D8B">
        <w:rPr>
          <w:rFonts w:ascii="Times New Roman" w:eastAsia="Times New Roman" w:hAnsi="Times New Roman" w:cs="Times New Roman"/>
          <w:sz w:val="28"/>
          <w:szCs w:val="28"/>
        </w:rPr>
        <w:tab/>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б) </w:t>
      </w:r>
      <w:r w:rsidRPr="00A41D8B">
        <w:rPr>
          <w:rFonts w:ascii="Times New Roman" w:eastAsia="Times New Roman" w:hAnsi="Times New Roman" w:cs="Times New Roman"/>
          <w:sz w:val="28"/>
          <w:szCs w:val="28"/>
        </w:rPr>
        <w:tab/>
        <w:t>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в) </w:t>
      </w:r>
      <w:r w:rsidRPr="00A41D8B">
        <w:rPr>
          <w:rFonts w:ascii="Times New Roman" w:eastAsia="Times New Roman" w:hAnsi="Times New Roman" w:cs="Times New Roman"/>
          <w:sz w:val="28"/>
          <w:szCs w:val="28"/>
        </w:rPr>
        <w:tab/>
        <w:t>земельные участки из состава земель населенных пунктов со следующими видами разрешенного использования:</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w:t>
      </w:r>
      <w:r w:rsidRPr="00A41D8B">
        <w:rPr>
          <w:rFonts w:ascii="Times New Roman" w:eastAsia="Times New Roman" w:hAnsi="Times New Roman" w:cs="Times New Roman"/>
          <w:sz w:val="28"/>
          <w:szCs w:val="28"/>
        </w:rPr>
        <w:tab/>
        <w:t>сельскохозяйственное использование;</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ведение садоводства;</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ведение огородничества;</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производственная деятельность;</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lastRenderedPageBreak/>
        <w:t>-</w:t>
      </w:r>
      <w:r w:rsidRPr="00A41D8B">
        <w:rPr>
          <w:rFonts w:ascii="Times New Roman" w:eastAsia="Times New Roman" w:hAnsi="Times New Roman" w:cs="Times New Roman"/>
          <w:sz w:val="28"/>
          <w:szCs w:val="28"/>
        </w:rPr>
        <w:tab/>
        <w:t>склады, складские площадки;</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объекты торговли (торговые центры, торгово-развлекательные центры (комплексы);</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рынки;</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магазины;</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общественное питание;</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гостиничное обслуживание;</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объекты дорожного сервиса;</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ремонт автомобилей;</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 </w:t>
      </w:r>
      <w:r w:rsidRPr="00A41D8B">
        <w:rPr>
          <w:rFonts w:ascii="Times New Roman" w:eastAsia="Times New Roman" w:hAnsi="Times New Roman" w:cs="Times New Roman"/>
          <w:sz w:val="28"/>
          <w:szCs w:val="28"/>
        </w:rPr>
        <w:tab/>
        <w:t>заправка транспортных средств;</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г) </w:t>
      </w:r>
      <w:bookmarkStart w:id="17" w:name="sub_1203"/>
      <w:r w:rsidRPr="00A41D8B">
        <w:rPr>
          <w:rFonts w:ascii="Times New Roman" w:eastAsia="Times New Roman" w:hAnsi="Times New Roman" w:cs="Times New Roman"/>
          <w:sz w:val="28"/>
          <w:szCs w:val="28"/>
        </w:rPr>
        <w:tab/>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D8B">
        <w:rPr>
          <w:rFonts w:ascii="Times New Roman" w:eastAsia="Times New Roman" w:hAnsi="Times New Roman" w:cs="Times New Roman"/>
          <w:sz w:val="28"/>
          <w:szCs w:val="28"/>
        </w:rPr>
        <w:t xml:space="preserve">3. </w:t>
      </w:r>
      <w:r w:rsidRPr="00A41D8B">
        <w:rPr>
          <w:rFonts w:ascii="Times New Roman" w:eastAsia="Times New Roman"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bookmarkEnd w:id="17"/>
    <w:p w:rsidR="00A41D8B" w:rsidRPr="00A41D8B" w:rsidRDefault="00A41D8B" w:rsidP="00A41D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18" w:name="_GoBack"/>
      <w:bookmarkEnd w:id="18"/>
    </w:p>
    <w:p w:rsidR="00A41D8B" w:rsidRPr="00A41D8B" w:rsidRDefault="00A41D8B" w:rsidP="00A41D8B">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kern w:val="32"/>
          <w:lang w:eastAsia="en-US"/>
        </w:rPr>
      </w:pPr>
    </w:p>
    <w:p w:rsidR="00A41D8B" w:rsidRPr="00A41D8B" w:rsidRDefault="00A41D8B" w:rsidP="00A41D8B">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Приложение 2</w:t>
      </w:r>
    </w:p>
    <w:p w:rsidR="00A41D8B" w:rsidRPr="00A41D8B" w:rsidRDefault="00A41D8B" w:rsidP="00A41D8B">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 xml:space="preserve"> к Положению о муниципальном земельном</w:t>
      </w:r>
    </w:p>
    <w:p w:rsidR="00A41D8B" w:rsidRPr="00A41D8B" w:rsidRDefault="00A41D8B" w:rsidP="00A41D8B">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kern w:val="32"/>
          <w:lang w:eastAsia="en-US"/>
        </w:rPr>
      </w:pPr>
      <w:r w:rsidRPr="00A41D8B">
        <w:rPr>
          <w:rFonts w:ascii="Times New Roman" w:eastAsia="Times New Roman" w:hAnsi="Times New Roman" w:cs="Times New Roman"/>
          <w:bCs/>
          <w:kern w:val="32"/>
          <w:lang w:eastAsia="en-US"/>
        </w:rPr>
        <w:t xml:space="preserve">контроле на территории Кувшиновского </w:t>
      </w:r>
    </w:p>
    <w:p w:rsidR="00A41D8B" w:rsidRPr="00A41D8B" w:rsidRDefault="00A41D8B" w:rsidP="00A41D8B">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en-US"/>
        </w:rPr>
      </w:pPr>
      <w:r w:rsidRPr="00A41D8B">
        <w:rPr>
          <w:rFonts w:ascii="Times New Roman" w:eastAsia="Times New Roman" w:hAnsi="Times New Roman" w:cs="Times New Roman"/>
          <w:bCs/>
          <w:kern w:val="32"/>
          <w:lang w:eastAsia="en-US"/>
        </w:rPr>
        <w:t>муниципального округа Тверской области</w:t>
      </w: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Перечень индикаторов риска</w:t>
      </w: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нарушения обязательных требований, проверяемых</w:t>
      </w: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 xml:space="preserve"> в рамках осуществления муниципального земельного контроля</w:t>
      </w: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A41D8B" w:rsidRPr="00A41D8B" w:rsidRDefault="00A41D8B" w:rsidP="00A41D8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 xml:space="preserve">1. </w:t>
      </w:r>
      <w:r w:rsidRPr="00A41D8B">
        <w:rPr>
          <w:rFonts w:ascii="Times New Roman" w:eastAsia="Times New Roman" w:hAnsi="Times New Roman" w:cs="Times New Roman"/>
          <w:sz w:val="28"/>
          <w:szCs w:val="28"/>
          <w:lang w:eastAsia="en-US"/>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 xml:space="preserve">2. </w:t>
      </w:r>
      <w:r w:rsidRPr="00A41D8B">
        <w:rPr>
          <w:rFonts w:ascii="Times New Roman" w:eastAsia="Times New Roman" w:hAnsi="Times New Roman" w:cs="Times New Roman"/>
          <w:sz w:val="28"/>
          <w:szCs w:val="28"/>
          <w:lang w:eastAsia="en-US"/>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 xml:space="preserve">3. </w:t>
      </w:r>
      <w:r w:rsidRPr="00A41D8B">
        <w:rPr>
          <w:rFonts w:ascii="Times New Roman" w:eastAsia="Times New Roman" w:hAnsi="Times New Roman" w:cs="Times New Roman"/>
          <w:sz w:val="28"/>
          <w:szCs w:val="28"/>
          <w:lang w:eastAsia="en-US"/>
        </w:rPr>
        <w:tab/>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действие по использованию земельного участка в соответствии с его разрешенным использованием и условиями предоставления, наличие сорной, многолетней и опасной растительности).</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41D8B">
        <w:rPr>
          <w:rFonts w:ascii="Times New Roman" w:eastAsia="Times New Roman" w:hAnsi="Times New Roman" w:cs="Times New Roman"/>
          <w:sz w:val="28"/>
          <w:szCs w:val="28"/>
          <w:lang w:eastAsia="en-US"/>
        </w:rPr>
        <w:t xml:space="preserve">4. </w:t>
      </w:r>
      <w:r w:rsidRPr="00A41D8B">
        <w:rPr>
          <w:rFonts w:ascii="Times New Roman" w:eastAsia="Times New Roman" w:hAnsi="Times New Roman" w:cs="Times New Roman"/>
          <w:sz w:val="28"/>
          <w:szCs w:val="28"/>
          <w:lang w:eastAsia="en-US"/>
        </w:rPr>
        <w:tab/>
        <w:t>Невыполнение обязательных требований к оформлению документов, являющихся основанием для использования земельных участков.</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41D8B">
        <w:rPr>
          <w:rFonts w:ascii="Times New Roman" w:eastAsia="Times New Roman" w:hAnsi="Times New Roman" w:cs="Times New Roman"/>
          <w:sz w:val="28"/>
          <w:szCs w:val="28"/>
          <w:lang w:eastAsia="en-US"/>
        </w:rPr>
        <w:t xml:space="preserve">5. </w:t>
      </w:r>
      <w:r w:rsidRPr="00A41D8B">
        <w:rPr>
          <w:rFonts w:ascii="Times New Roman" w:eastAsia="Times New Roman" w:hAnsi="Times New Roman" w:cs="Times New Roman"/>
          <w:sz w:val="28"/>
          <w:szCs w:val="28"/>
          <w:lang w:eastAsia="en-US"/>
        </w:rPr>
        <w:tab/>
        <w:t>З</w:t>
      </w:r>
      <w:r w:rsidRPr="00A41D8B">
        <w:rPr>
          <w:rFonts w:ascii="Times New Roman" w:eastAsia="Times New Roman" w:hAnsi="Times New Roman" w:cs="Times New Roman"/>
          <w:color w:val="000000"/>
          <w:sz w:val="28"/>
          <w:szCs w:val="28"/>
          <w:shd w:val="clear" w:color="auto" w:fill="FFFFFF"/>
        </w:rPr>
        <w:t>арастание</w:t>
      </w:r>
      <w:r w:rsidRPr="00A41D8B">
        <w:rPr>
          <w:rFonts w:ascii="Times New Roman" w:eastAsia="Times New Roman" w:hAnsi="Times New Roman" w:cs="Times New Roman"/>
          <w:sz w:val="28"/>
          <w:szCs w:val="28"/>
        </w:rPr>
        <w:t xml:space="preserve"> земельных участков </w:t>
      </w:r>
      <w:r w:rsidRPr="00A41D8B">
        <w:rPr>
          <w:rFonts w:ascii="Times New Roman" w:eastAsia="Times New Roman" w:hAnsi="Times New Roman" w:cs="Times New Roman"/>
          <w:color w:val="000000"/>
          <w:sz w:val="28"/>
          <w:szCs w:val="28"/>
          <w:shd w:val="clear" w:color="auto" w:fill="FFFFFF"/>
        </w:rPr>
        <w:t>сельскохозяйственных угодий древесно-кустарниковой растительностью, сорняками (в том числе борщевиком Сосновского).</w:t>
      </w:r>
    </w:p>
    <w:p w:rsidR="00A41D8B" w:rsidRPr="00A41D8B" w:rsidRDefault="00A41D8B" w:rsidP="00A41D8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41D8B">
        <w:rPr>
          <w:rFonts w:ascii="Times New Roman" w:eastAsia="Times New Roman" w:hAnsi="Times New Roman" w:cs="Times New Roman"/>
          <w:sz w:val="28"/>
          <w:szCs w:val="28"/>
        </w:rPr>
        <w:t xml:space="preserve">6. </w:t>
      </w:r>
      <w:r w:rsidRPr="00A41D8B">
        <w:rPr>
          <w:rFonts w:ascii="Times New Roman" w:eastAsia="Times New Roman" w:hAnsi="Times New Roman" w:cs="Times New Roman"/>
          <w:sz w:val="28"/>
          <w:szCs w:val="28"/>
        </w:rPr>
        <w:tab/>
        <w:t>З</w:t>
      </w:r>
      <w:r w:rsidRPr="00A41D8B">
        <w:rPr>
          <w:rFonts w:ascii="Times New Roman" w:eastAsia="Times New Roman" w:hAnsi="Times New Roman" w:cs="Times New Roman"/>
          <w:color w:val="000000"/>
          <w:sz w:val="28"/>
          <w:szCs w:val="28"/>
          <w:shd w:val="clear" w:color="auto" w:fill="FFFFFF"/>
        </w:rPr>
        <w:t>арастание</w:t>
      </w:r>
      <w:r w:rsidRPr="00A41D8B">
        <w:rPr>
          <w:rFonts w:ascii="Times New Roman" w:eastAsia="Times New Roman" w:hAnsi="Times New Roman" w:cs="Times New Roman"/>
          <w:sz w:val="28"/>
          <w:szCs w:val="28"/>
        </w:rPr>
        <w:t xml:space="preserve"> земельных участков </w:t>
      </w:r>
      <w:r w:rsidRPr="00A41D8B">
        <w:rPr>
          <w:rFonts w:ascii="Times New Roman" w:eastAsia="Times New Roman" w:hAnsi="Times New Roman" w:cs="Times New Roman"/>
          <w:color w:val="000000"/>
          <w:sz w:val="28"/>
          <w:szCs w:val="28"/>
          <w:shd w:val="clear" w:color="auto" w:fill="FFFFFF"/>
        </w:rPr>
        <w:t>борщевиком Сосновского, в том числе на площади более 30%.</w:t>
      </w:r>
    </w:p>
    <w:p w:rsidR="0075065D" w:rsidRDefault="0075065D">
      <w:pPr>
        <w:rPr>
          <w:rFonts w:ascii="Times New Roman" w:eastAsia="Times New Roman" w:hAnsi="Times New Roman" w:cs="Times New Roman"/>
          <w:sz w:val="28"/>
          <w:szCs w:val="28"/>
        </w:rPr>
      </w:pPr>
    </w:p>
    <w:sectPr w:rsidR="0075065D" w:rsidSect="00976837">
      <w:pgSz w:w="11906" w:h="16838" w:code="9"/>
      <w:pgMar w:top="851"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EB" w:rsidRDefault="00AF07EB" w:rsidP="00B37E13">
      <w:pPr>
        <w:spacing w:after="0" w:line="240" w:lineRule="auto"/>
      </w:pPr>
      <w:r>
        <w:separator/>
      </w:r>
    </w:p>
  </w:endnote>
  <w:endnote w:type="continuationSeparator" w:id="0">
    <w:p w:rsidR="00AF07EB" w:rsidRDefault="00AF07EB"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EB" w:rsidRDefault="00AF07EB" w:rsidP="00B37E13">
      <w:pPr>
        <w:spacing w:after="0" w:line="240" w:lineRule="auto"/>
      </w:pPr>
      <w:r>
        <w:separator/>
      </w:r>
    </w:p>
  </w:footnote>
  <w:footnote w:type="continuationSeparator" w:id="0">
    <w:p w:rsidR="00AF07EB" w:rsidRDefault="00AF07EB"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A9"/>
    <w:multiLevelType w:val="hybridMultilevel"/>
    <w:tmpl w:val="3F260A38"/>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45E6"/>
    <w:multiLevelType w:val="hybridMultilevel"/>
    <w:tmpl w:val="78167C3E"/>
    <w:lvl w:ilvl="0" w:tplc="E2C6486A">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F6662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8E6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34AB68">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12319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826E44">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08533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DC46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4B1C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8A19E9"/>
    <w:multiLevelType w:val="hybridMultilevel"/>
    <w:tmpl w:val="012C773C"/>
    <w:lvl w:ilvl="0" w:tplc="5E8ED91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256A99"/>
    <w:multiLevelType w:val="hybridMultilevel"/>
    <w:tmpl w:val="D5CEE36A"/>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27342"/>
    <w:multiLevelType w:val="hybridMultilevel"/>
    <w:tmpl w:val="1CEE5590"/>
    <w:lvl w:ilvl="0" w:tplc="D0E21CA0">
      <w:start w:val="4"/>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24B7C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14141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E46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A8E99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ED6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965D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E81D5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AC954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94D2A"/>
    <w:multiLevelType w:val="hybridMultilevel"/>
    <w:tmpl w:val="B67ADD0C"/>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1C4F2FB2"/>
    <w:multiLevelType w:val="hybridMultilevel"/>
    <w:tmpl w:val="D9682D58"/>
    <w:lvl w:ilvl="0" w:tplc="14F6A50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36B3D8">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A2300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248DA">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DA030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26B1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A3CD6">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2EB3CA">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E68F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C9776F"/>
    <w:multiLevelType w:val="hybridMultilevel"/>
    <w:tmpl w:val="7F2A0CB0"/>
    <w:lvl w:ilvl="0" w:tplc="297E43C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4542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477C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083E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6883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028C5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06DC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EE8D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AEC5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E4E83"/>
    <w:multiLevelType w:val="hybridMultilevel"/>
    <w:tmpl w:val="9912CB0A"/>
    <w:lvl w:ilvl="0" w:tplc="CC94D26A">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4C26B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D2C2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FAF42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0A53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62285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41FD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C2EDE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06AD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261933"/>
    <w:multiLevelType w:val="hybridMultilevel"/>
    <w:tmpl w:val="D3BC9556"/>
    <w:lvl w:ilvl="0" w:tplc="93BE687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6548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90FF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508DA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14B74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803550">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8ABA7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A29A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475D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6C6386"/>
    <w:multiLevelType w:val="hybridMultilevel"/>
    <w:tmpl w:val="C2ACCD58"/>
    <w:lvl w:ilvl="0" w:tplc="2FE2601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0ADDB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C7E8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4CD8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3A52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5660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EC3F9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0415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A1B9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7E186F"/>
    <w:multiLevelType w:val="hybridMultilevel"/>
    <w:tmpl w:val="E0166DA4"/>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E1B"/>
    <w:multiLevelType w:val="hybridMultilevel"/>
    <w:tmpl w:val="19C045EA"/>
    <w:lvl w:ilvl="0" w:tplc="A3A6A02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8A0E0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F458C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12779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58BE8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74BD5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C2B244">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08FBA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A927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821E20"/>
    <w:multiLevelType w:val="hybridMultilevel"/>
    <w:tmpl w:val="B4FE25CE"/>
    <w:lvl w:ilvl="0" w:tplc="D3C834A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2637E">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8F01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B40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8EF2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B279A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C3F32">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CE53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E48C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EE3D24"/>
    <w:multiLevelType w:val="hybridMultilevel"/>
    <w:tmpl w:val="6DE0C52E"/>
    <w:lvl w:ilvl="0" w:tplc="2FB46458">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A01B4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C258C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A737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B879D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50389C">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B87B8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80A8D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6217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266ED7"/>
    <w:multiLevelType w:val="hybridMultilevel"/>
    <w:tmpl w:val="1AF21A1E"/>
    <w:lvl w:ilvl="0" w:tplc="6B947A3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3000FA">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C4BD5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29EB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858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E199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AE1E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D4A0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5E461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2B36AD"/>
    <w:multiLevelType w:val="hybridMultilevel"/>
    <w:tmpl w:val="9C56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333251"/>
    <w:multiLevelType w:val="hybridMultilevel"/>
    <w:tmpl w:val="37D074AC"/>
    <w:lvl w:ilvl="0" w:tplc="7FF8E1D2">
      <w:start w:val="1"/>
      <w:numFmt w:val="decimal"/>
      <w:lvlText w:val="%1)"/>
      <w:lvlJc w:val="left"/>
      <w:pPr>
        <w:ind w:left="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18FB80">
      <w:start w:val="1"/>
      <w:numFmt w:val="lowerLetter"/>
      <w:lvlText w:val="%2"/>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C663A">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F4EEF4">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A0F8E">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6647C0">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7AE28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C5C0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E8A0C">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BC1E79"/>
    <w:multiLevelType w:val="hybridMultilevel"/>
    <w:tmpl w:val="4674262E"/>
    <w:lvl w:ilvl="0" w:tplc="EAB24B8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505DB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C9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EC54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48908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235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69FE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8D86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2D64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5873B1"/>
    <w:multiLevelType w:val="hybridMultilevel"/>
    <w:tmpl w:val="386C106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02FBE"/>
    <w:multiLevelType w:val="hybridMultilevel"/>
    <w:tmpl w:val="B5E0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6C43969"/>
    <w:multiLevelType w:val="hybridMultilevel"/>
    <w:tmpl w:val="679C4B3A"/>
    <w:lvl w:ilvl="0" w:tplc="68C231B8">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C519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38D77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AB35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2D3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64E75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A07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4E31C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E58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C83CB6"/>
    <w:multiLevelType w:val="hybridMultilevel"/>
    <w:tmpl w:val="B884584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F363A25"/>
    <w:multiLevelType w:val="hybridMultilevel"/>
    <w:tmpl w:val="1CE03F8C"/>
    <w:lvl w:ilvl="0" w:tplc="990044F6">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6"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44826798"/>
    <w:multiLevelType w:val="hybridMultilevel"/>
    <w:tmpl w:val="EDBCD358"/>
    <w:lvl w:ilvl="0" w:tplc="642A187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B65CF6">
      <w:start w:val="1"/>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409494">
      <w:start w:val="1"/>
      <w:numFmt w:val="lowerRoman"/>
      <w:lvlText w:val="%3"/>
      <w:lvlJc w:val="left"/>
      <w:pPr>
        <w:ind w:left="2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4A544">
      <w:start w:val="1"/>
      <w:numFmt w:val="decimal"/>
      <w:lvlText w:val="%4"/>
      <w:lvlJc w:val="left"/>
      <w:pPr>
        <w:ind w:left="3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0896E6">
      <w:start w:val="1"/>
      <w:numFmt w:val="lowerLetter"/>
      <w:lvlText w:val="%5"/>
      <w:lvlJc w:val="left"/>
      <w:pPr>
        <w:ind w:left="3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08C23A">
      <w:start w:val="1"/>
      <w:numFmt w:val="lowerRoman"/>
      <w:lvlText w:val="%6"/>
      <w:lvlJc w:val="left"/>
      <w:pPr>
        <w:ind w:left="4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0CABC">
      <w:start w:val="1"/>
      <w:numFmt w:val="decimal"/>
      <w:lvlText w:val="%7"/>
      <w:lvlJc w:val="left"/>
      <w:pPr>
        <w:ind w:left="5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28E7A">
      <w:start w:val="1"/>
      <w:numFmt w:val="lowerLetter"/>
      <w:lvlText w:val="%8"/>
      <w:lvlJc w:val="left"/>
      <w:pPr>
        <w:ind w:left="5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8C8362">
      <w:start w:val="1"/>
      <w:numFmt w:val="lowerRoman"/>
      <w:lvlText w:val="%9"/>
      <w:lvlJc w:val="left"/>
      <w:pPr>
        <w:ind w:left="6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48269AC"/>
    <w:multiLevelType w:val="hybridMultilevel"/>
    <w:tmpl w:val="809205A0"/>
    <w:lvl w:ilvl="0" w:tplc="4552E1D6">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AE220">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C07ED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2DD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4A43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F6B48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520B6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E68C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D84D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7404F7"/>
    <w:multiLevelType w:val="hybridMultilevel"/>
    <w:tmpl w:val="28A4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D77B73"/>
    <w:multiLevelType w:val="hybridMultilevel"/>
    <w:tmpl w:val="96B04C6C"/>
    <w:lvl w:ilvl="0" w:tplc="2A28AB48">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74620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EB260">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269E60">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6885C">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744404">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6CE9A">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E8899C">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2591A">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2567568"/>
    <w:multiLevelType w:val="hybridMultilevel"/>
    <w:tmpl w:val="BF5A7804"/>
    <w:lvl w:ilvl="0" w:tplc="B40E33FA">
      <w:start w:val="10"/>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3063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CE0E4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D83B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A0574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ED96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F83AE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F4303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B83A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2710CFB"/>
    <w:multiLevelType w:val="hybridMultilevel"/>
    <w:tmpl w:val="39480344"/>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8E4831"/>
    <w:multiLevelType w:val="hybridMultilevel"/>
    <w:tmpl w:val="6256FB48"/>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B77969"/>
    <w:multiLevelType w:val="hybridMultilevel"/>
    <w:tmpl w:val="1B46A500"/>
    <w:lvl w:ilvl="0" w:tplc="817CD730">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B02B00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743E">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49A1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6997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74402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2CDF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B449B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4C8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7F87D12"/>
    <w:multiLevelType w:val="hybridMultilevel"/>
    <w:tmpl w:val="00F8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F339B9"/>
    <w:multiLevelType w:val="hybridMultilevel"/>
    <w:tmpl w:val="021E8E74"/>
    <w:lvl w:ilvl="0" w:tplc="A58A3110">
      <w:start w:val="3"/>
      <w:numFmt w:val="decimal"/>
      <w:lvlText w:val="%1."/>
      <w:lvlJc w:val="left"/>
      <w:pPr>
        <w:ind w:left="56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F6211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E257A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2FE9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34B7D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A44F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DA562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267DEE">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06B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D431E72"/>
    <w:multiLevelType w:val="hybridMultilevel"/>
    <w:tmpl w:val="69960018"/>
    <w:lvl w:ilvl="0" w:tplc="DAA45662">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EAB3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40B7F4">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E2E8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AF7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50819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140DC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9E9D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362032">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983D5D"/>
    <w:multiLevelType w:val="hybridMultilevel"/>
    <w:tmpl w:val="BD1C5282"/>
    <w:lvl w:ilvl="0" w:tplc="D45A373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52BC3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A8C43A">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D0813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E86A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6E56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26CBC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5448A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96DF9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E8703AB"/>
    <w:multiLevelType w:val="hybridMultilevel"/>
    <w:tmpl w:val="DF486616"/>
    <w:lvl w:ilvl="0" w:tplc="C3669E8C">
      <w:start w:val="1"/>
      <w:numFmt w:val="decimal"/>
      <w:lvlText w:val="%1."/>
      <w:lvlJc w:val="left"/>
      <w:pPr>
        <w:ind w:left="1047"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C42A59"/>
    <w:multiLevelType w:val="hybridMultilevel"/>
    <w:tmpl w:val="97B81428"/>
    <w:lvl w:ilvl="0" w:tplc="B6849CEE">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FAE922">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66D7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9294E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0B84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C453A4">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00F4E8">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98BFF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4E6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1FA4E71"/>
    <w:multiLevelType w:val="hybridMultilevel"/>
    <w:tmpl w:val="378C6FAE"/>
    <w:lvl w:ilvl="0" w:tplc="D88858D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02916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F01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7294D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0B342">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6ADF7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D80F1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00A9C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0A335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3A0031D"/>
    <w:multiLevelType w:val="hybridMultilevel"/>
    <w:tmpl w:val="56FA0A7E"/>
    <w:lvl w:ilvl="0" w:tplc="D444DCD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906DA4">
      <w:start w:val="1"/>
      <w:numFmt w:val="decimal"/>
      <w:lvlText w:val="%2."/>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DAC6D8">
      <w:start w:val="1"/>
      <w:numFmt w:val="lowerRoman"/>
      <w:lvlText w:val="%3"/>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CB12">
      <w:start w:val="1"/>
      <w:numFmt w:val="decimal"/>
      <w:lvlText w:val="%4"/>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A2BF1A">
      <w:start w:val="1"/>
      <w:numFmt w:val="lowerLetter"/>
      <w:lvlText w:val="%5"/>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827556">
      <w:start w:val="1"/>
      <w:numFmt w:val="lowerRoman"/>
      <w:lvlText w:val="%6"/>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560A">
      <w:start w:val="1"/>
      <w:numFmt w:val="decimal"/>
      <w:lvlText w:val="%7"/>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B6E278">
      <w:start w:val="1"/>
      <w:numFmt w:val="lowerLetter"/>
      <w:lvlText w:val="%8"/>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9AB978">
      <w:start w:val="1"/>
      <w:numFmt w:val="lowerRoman"/>
      <w:lvlText w:val="%9"/>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27"/>
  </w:num>
  <w:num w:numId="3">
    <w:abstractNumId w:val="35"/>
  </w:num>
  <w:num w:numId="4">
    <w:abstractNumId w:val="42"/>
  </w:num>
  <w:num w:numId="5">
    <w:abstractNumId w:val="4"/>
  </w:num>
  <w:num w:numId="6">
    <w:abstractNumId w:val="10"/>
  </w:num>
  <w:num w:numId="7">
    <w:abstractNumId w:val="22"/>
  </w:num>
  <w:num w:numId="8">
    <w:abstractNumId w:val="18"/>
  </w:num>
  <w:num w:numId="9">
    <w:abstractNumId w:val="31"/>
  </w:num>
  <w:num w:numId="10">
    <w:abstractNumId w:val="7"/>
  </w:num>
  <w:num w:numId="11">
    <w:abstractNumId w:val="38"/>
  </w:num>
  <w:num w:numId="12">
    <w:abstractNumId w:val="40"/>
  </w:num>
  <w:num w:numId="13">
    <w:abstractNumId w:val="30"/>
  </w:num>
  <w:num w:numId="14">
    <w:abstractNumId w:val="14"/>
  </w:num>
  <w:num w:numId="15">
    <w:abstractNumId w:val="34"/>
  </w:num>
  <w:num w:numId="16">
    <w:abstractNumId w:val="36"/>
  </w:num>
  <w:num w:numId="17">
    <w:abstractNumId w:val="41"/>
  </w:num>
  <w:num w:numId="18">
    <w:abstractNumId w:val="9"/>
  </w:num>
  <w:num w:numId="19">
    <w:abstractNumId w:val="1"/>
  </w:num>
  <w:num w:numId="20">
    <w:abstractNumId w:val="13"/>
  </w:num>
  <w:num w:numId="21">
    <w:abstractNumId w:val="8"/>
  </w:num>
  <w:num w:numId="22">
    <w:abstractNumId w:val="28"/>
  </w:num>
  <w:num w:numId="23">
    <w:abstractNumId w:val="12"/>
  </w:num>
  <w:num w:numId="24">
    <w:abstractNumId w:val="6"/>
  </w:num>
  <w:num w:numId="25">
    <w:abstractNumId w:val="37"/>
  </w:num>
  <w:num w:numId="26">
    <w:abstractNumId w:val="15"/>
  </w:num>
  <w:num w:numId="27">
    <w:abstractNumId w:val="17"/>
  </w:num>
  <w:num w:numId="28">
    <w:abstractNumId w:val="25"/>
  </w:num>
  <w:num w:numId="29">
    <w:abstractNumId w:val="5"/>
  </w:num>
  <w:num w:numId="30">
    <w:abstractNumId w:val="20"/>
  </w:num>
  <w:num w:numId="31">
    <w:abstractNumId w:val="3"/>
  </w:num>
  <w:num w:numId="32">
    <w:abstractNumId w:val="23"/>
  </w:num>
  <w:num w:numId="33">
    <w:abstractNumId w:val="19"/>
  </w:num>
  <w:num w:numId="34">
    <w:abstractNumId w:val="32"/>
  </w:num>
  <w:num w:numId="35">
    <w:abstractNumId w:val="33"/>
  </w:num>
  <w:num w:numId="36">
    <w:abstractNumId w:val="29"/>
  </w:num>
  <w:num w:numId="37">
    <w:abstractNumId w:val="16"/>
  </w:num>
  <w:num w:numId="38">
    <w:abstractNumId w:val="11"/>
  </w:num>
  <w:num w:numId="39">
    <w:abstractNumId w:val="0"/>
  </w:num>
  <w:num w:numId="40">
    <w:abstractNumId w:val="2"/>
  </w:num>
  <w:num w:numId="41">
    <w:abstractNumId w:val="39"/>
  </w:num>
  <w:num w:numId="42">
    <w:abstractNumId w:val="21"/>
  </w:num>
  <w:num w:numId="4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ADA"/>
    <w:rsid w:val="00135E53"/>
    <w:rsid w:val="0013738D"/>
    <w:rsid w:val="00137C28"/>
    <w:rsid w:val="00137F66"/>
    <w:rsid w:val="00142D06"/>
    <w:rsid w:val="00146339"/>
    <w:rsid w:val="00164296"/>
    <w:rsid w:val="001673AB"/>
    <w:rsid w:val="00174D6A"/>
    <w:rsid w:val="00185D6D"/>
    <w:rsid w:val="0018717E"/>
    <w:rsid w:val="00190DD0"/>
    <w:rsid w:val="00194354"/>
    <w:rsid w:val="0019508A"/>
    <w:rsid w:val="00196731"/>
    <w:rsid w:val="001B26EB"/>
    <w:rsid w:val="001B2CD7"/>
    <w:rsid w:val="001B31CA"/>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50A9C"/>
    <w:rsid w:val="00261271"/>
    <w:rsid w:val="00261F06"/>
    <w:rsid w:val="00266F17"/>
    <w:rsid w:val="00274140"/>
    <w:rsid w:val="002758C1"/>
    <w:rsid w:val="0028626D"/>
    <w:rsid w:val="00291C41"/>
    <w:rsid w:val="002A1445"/>
    <w:rsid w:val="002A6490"/>
    <w:rsid w:val="002A76AD"/>
    <w:rsid w:val="002B1578"/>
    <w:rsid w:val="002B398A"/>
    <w:rsid w:val="002B464C"/>
    <w:rsid w:val="002B5261"/>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6EEB"/>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21F0"/>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73ED4"/>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145"/>
    <w:rsid w:val="006A1CC0"/>
    <w:rsid w:val="006B09D4"/>
    <w:rsid w:val="006B0CC0"/>
    <w:rsid w:val="006B0D77"/>
    <w:rsid w:val="006B14AF"/>
    <w:rsid w:val="006B6681"/>
    <w:rsid w:val="006C1806"/>
    <w:rsid w:val="006C19EB"/>
    <w:rsid w:val="006E20F8"/>
    <w:rsid w:val="006E2DAB"/>
    <w:rsid w:val="006E5ACA"/>
    <w:rsid w:val="006E73F5"/>
    <w:rsid w:val="006F1611"/>
    <w:rsid w:val="006F2656"/>
    <w:rsid w:val="006F4694"/>
    <w:rsid w:val="006F63A3"/>
    <w:rsid w:val="007000A0"/>
    <w:rsid w:val="007014B5"/>
    <w:rsid w:val="00704876"/>
    <w:rsid w:val="00711B0C"/>
    <w:rsid w:val="007162F1"/>
    <w:rsid w:val="00720781"/>
    <w:rsid w:val="0073547F"/>
    <w:rsid w:val="00737B20"/>
    <w:rsid w:val="0075065D"/>
    <w:rsid w:val="00750897"/>
    <w:rsid w:val="007517E9"/>
    <w:rsid w:val="0075353D"/>
    <w:rsid w:val="00761671"/>
    <w:rsid w:val="00765502"/>
    <w:rsid w:val="00770EA2"/>
    <w:rsid w:val="00776584"/>
    <w:rsid w:val="00777B9F"/>
    <w:rsid w:val="00786529"/>
    <w:rsid w:val="007A16ED"/>
    <w:rsid w:val="007A2BD1"/>
    <w:rsid w:val="007D117F"/>
    <w:rsid w:val="007D15B0"/>
    <w:rsid w:val="007D2927"/>
    <w:rsid w:val="007E00BA"/>
    <w:rsid w:val="007E0A9D"/>
    <w:rsid w:val="007E3FE6"/>
    <w:rsid w:val="007F37E7"/>
    <w:rsid w:val="007F7F00"/>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9733D"/>
    <w:rsid w:val="008C0831"/>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4160"/>
    <w:rsid w:val="00967B33"/>
    <w:rsid w:val="00976837"/>
    <w:rsid w:val="00977102"/>
    <w:rsid w:val="00984C6A"/>
    <w:rsid w:val="00986B27"/>
    <w:rsid w:val="009906FF"/>
    <w:rsid w:val="00995E02"/>
    <w:rsid w:val="00996AB3"/>
    <w:rsid w:val="00996AE9"/>
    <w:rsid w:val="009A3A68"/>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1D8B"/>
    <w:rsid w:val="00A43E69"/>
    <w:rsid w:val="00A44BA5"/>
    <w:rsid w:val="00A543B7"/>
    <w:rsid w:val="00A56D40"/>
    <w:rsid w:val="00A63238"/>
    <w:rsid w:val="00A63248"/>
    <w:rsid w:val="00A92FBC"/>
    <w:rsid w:val="00A932A6"/>
    <w:rsid w:val="00A9525D"/>
    <w:rsid w:val="00A967A1"/>
    <w:rsid w:val="00AA7DD5"/>
    <w:rsid w:val="00AB57BE"/>
    <w:rsid w:val="00AC543B"/>
    <w:rsid w:val="00AD0146"/>
    <w:rsid w:val="00AD2322"/>
    <w:rsid w:val="00AD7EE2"/>
    <w:rsid w:val="00AE1D4E"/>
    <w:rsid w:val="00AE31B4"/>
    <w:rsid w:val="00AF07EB"/>
    <w:rsid w:val="00AF5DBD"/>
    <w:rsid w:val="00AF61EB"/>
    <w:rsid w:val="00B021BB"/>
    <w:rsid w:val="00B02964"/>
    <w:rsid w:val="00B03B20"/>
    <w:rsid w:val="00B23AE2"/>
    <w:rsid w:val="00B33F9F"/>
    <w:rsid w:val="00B37E13"/>
    <w:rsid w:val="00B4366C"/>
    <w:rsid w:val="00B5018F"/>
    <w:rsid w:val="00B555C0"/>
    <w:rsid w:val="00B608D9"/>
    <w:rsid w:val="00B7237A"/>
    <w:rsid w:val="00B7750B"/>
    <w:rsid w:val="00B96302"/>
    <w:rsid w:val="00B97808"/>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3C4"/>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D7CC7"/>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0240"/>
    <w:rsid w:val="00F850F2"/>
    <w:rsid w:val="00F86F5A"/>
    <w:rsid w:val="00F91305"/>
    <w:rsid w:val="00F9710A"/>
    <w:rsid w:val="00FA46A9"/>
    <w:rsid w:val="00FB6357"/>
    <w:rsid w:val="00FB6E0C"/>
    <w:rsid w:val="00FB7FDE"/>
    <w:rsid w:val="00FC10D4"/>
    <w:rsid w:val="00FD0DAA"/>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974D"/>
  <w15:docId w15:val="{AAFEA6FF-11D5-4ED6-B29D-7506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4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http://internet.garant.ru/document/redirect/12124624/2" TargetMode="External"/><Relationship Id="rId14" Type="http://schemas.openxmlformats.org/officeDocument/2006/relationships/hyperlink" Target="https://base.garant.ru/12146661/b6e02e45ca70d110df0019b9fe339c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8B87-3205-4C69-BAA4-3716530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39</cp:revision>
  <cp:lastPrinted>2023-12-21T12:22:00Z</cp:lastPrinted>
  <dcterms:created xsi:type="dcterms:W3CDTF">2023-08-29T19:22:00Z</dcterms:created>
  <dcterms:modified xsi:type="dcterms:W3CDTF">2024-03-12T13:11:00Z</dcterms:modified>
</cp:coreProperties>
</file>